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D" w:rsidRPr="008E72D0" w:rsidRDefault="00613F9D" w:rsidP="00613F9D">
      <w:pPr>
        <w:pStyle w:val="a6"/>
        <w:jc w:val="center"/>
        <w:rPr>
          <w:sz w:val="24"/>
          <w:szCs w:val="24"/>
        </w:rPr>
      </w:pPr>
    </w:p>
    <w:p w:rsidR="00613F9D" w:rsidRPr="00280D0B" w:rsidRDefault="00613F9D" w:rsidP="00613F9D">
      <w:pPr>
        <w:pStyle w:val="a6"/>
        <w:rPr>
          <w:rFonts w:ascii="Times New Roman" w:hAnsi="Times New Roman" w:cs="Times New Roman"/>
          <w:b/>
          <w:sz w:val="24"/>
          <w:szCs w:val="24"/>
        </w:rPr>
      </w:pPr>
      <w:r w:rsidRPr="00280D0B">
        <w:rPr>
          <w:b/>
          <w:sz w:val="24"/>
          <w:szCs w:val="24"/>
        </w:rPr>
        <w:t xml:space="preserve">   </w:t>
      </w:r>
      <w:r w:rsidR="00201F15" w:rsidRPr="00280D0B">
        <w:rPr>
          <w:b/>
          <w:sz w:val="24"/>
          <w:szCs w:val="24"/>
        </w:rPr>
        <w:t xml:space="preserve">   </w:t>
      </w:r>
      <w:r w:rsidRPr="00280D0B">
        <w:rPr>
          <w:b/>
          <w:sz w:val="24"/>
          <w:szCs w:val="24"/>
        </w:rPr>
        <w:t xml:space="preserve"> </w:t>
      </w:r>
      <w:r w:rsidRPr="00280D0B">
        <w:rPr>
          <w:rFonts w:ascii="Times New Roman" w:hAnsi="Times New Roman" w:cs="Times New Roman"/>
          <w:b/>
          <w:sz w:val="24"/>
          <w:szCs w:val="24"/>
        </w:rPr>
        <w:t>СОВЕТ ДЕПУТАТОВ</w:t>
      </w:r>
    </w:p>
    <w:p w:rsidR="00613F9D" w:rsidRPr="00280D0B" w:rsidRDefault="00201F15" w:rsidP="00613F9D">
      <w:pPr>
        <w:pStyle w:val="a6"/>
        <w:rPr>
          <w:rFonts w:ascii="Times New Roman" w:hAnsi="Times New Roman" w:cs="Times New Roman"/>
          <w:b/>
          <w:sz w:val="24"/>
          <w:szCs w:val="24"/>
        </w:rPr>
      </w:pPr>
      <w:r w:rsidRPr="00280D0B">
        <w:rPr>
          <w:rFonts w:ascii="Times New Roman" w:hAnsi="Times New Roman" w:cs="Times New Roman"/>
          <w:b/>
          <w:sz w:val="24"/>
          <w:szCs w:val="24"/>
        </w:rPr>
        <w:t xml:space="preserve">    </w:t>
      </w:r>
      <w:r w:rsidR="00613F9D" w:rsidRPr="00280D0B">
        <w:rPr>
          <w:rFonts w:ascii="Times New Roman" w:hAnsi="Times New Roman" w:cs="Times New Roman"/>
          <w:b/>
          <w:sz w:val="24"/>
          <w:szCs w:val="24"/>
        </w:rPr>
        <w:t>МУНИЦИПАЛЬНОГО</w:t>
      </w:r>
    </w:p>
    <w:p w:rsidR="00613F9D" w:rsidRPr="00280D0B" w:rsidRDefault="00613F9D" w:rsidP="00613F9D">
      <w:pPr>
        <w:pStyle w:val="a6"/>
        <w:rPr>
          <w:rFonts w:ascii="Times New Roman" w:hAnsi="Times New Roman" w:cs="Times New Roman"/>
          <w:b/>
          <w:sz w:val="24"/>
          <w:szCs w:val="24"/>
        </w:rPr>
      </w:pPr>
      <w:r w:rsidRPr="00280D0B">
        <w:rPr>
          <w:rFonts w:ascii="Times New Roman" w:hAnsi="Times New Roman" w:cs="Times New Roman"/>
          <w:b/>
          <w:sz w:val="24"/>
          <w:szCs w:val="24"/>
        </w:rPr>
        <w:t xml:space="preserve">     </w:t>
      </w:r>
      <w:r w:rsidR="00201F15" w:rsidRPr="00280D0B">
        <w:rPr>
          <w:rFonts w:ascii="Times New Roman" w:hAnsi="Times New Roman" w:cs="Times New Roman"/>
          <w:b/>
          <w:sz w:val="24"/>
          <w:szCs w:val="24"/>
        </w:rPr>
        <w:t xml:space="preserve">    </w:t>
      </w:r>
      <w:r w:rsidRPr="00280D0B">
        <w:rPr>
          <w:rFonts w:ascii="Times New Roman" w:hAnsi="Times New Roman" w:cs="Times New Roman"/>
          <w:b/>
          <w:sz w:val="24"/>
          <w:szCs w:val="24"/>
        </w:rPr>
        <w:t>ОБРАЗОВАНИЯ</w:t>
      </w:r>
    </w:p>
    <w:p w:rsidR="00EE5B1A" w:rsidRPr="00280D0B" w:rsidRDefault="00EE5B1A" w:rsidP="00613F9D">
      <w:pPr>
        <w:pStyle w:val="a6"/>
        <w:rPr>
          <w:rFonts w:ascii="Times New Roman" w:hAnsi="Times New Roman" w:cs="Times New Roman"/>
          <w:b/>
          <w:sz w:val="24"/>
          <w:szCs w:val="24"/>
        </w:rPr>
      </w:pPr>
      <w:r w:rsidRPr="00280D0B">
        <w:rPr>
          <w:rFonts w:ascii="Times New Roman" w:hAnsi="Times New Roman" w:cs="Times New Roman"/>
          <w:b/>
          <w:sz w:val="24"/>
          <w:szCs w:val="24"/>
        </w:rPr>
        <w:t>ЛЕНИНСКИЙ СЕЛЬСОВЕТ</w:t>
      </w:r>
    </w:p>
    <w:p w:rsidR="00613F9D" w:rsidRPr="00280D0B" w:rsidRDefault="00EE5B1A" w:rsidP="00613F9D">
      <w:pPr>
        <w:pStyle w:val="a6"/>
        <w:rPr>
          <w:rFonts w:ascii="Times New Roman" w:hAnsi="Times New Roman" w:cs="Times New Roman"/>
          <w:b/>
          <w:sz w:val="24"/>
          <w:szCs w:val="24"/>
        </w:rPr>
      </w:pPr>
      <w:r w:rsidRPr="00280D0B">
        <w:rPr>
          <w:rFonts w:ascii="Times New Roman" w:hAnsi="Times New Roman" w:cs="Times New Roman"/>
          <w:b/>
          <w:sz w:val="24"/>
          <w:szCs w:val="24"/>
        </w:rPr>
        <w:t>ПЕРВОМАЙСКОГО</w:t>
      </w:r>
      <w:r w:rsidR="00613F9D" w:rsidRPr="00280D0B">
        <w:rPr>
          <w:rFonts w:ascii="Times New Roman" w:hAnsi="Times New Roman" w:cs="Times New Roman"/>
          <w:b/>
          <w:sz w:val="24"/>
          <w:szCs w:val="24"/>
        </w:rPr>
        <w:t xml:space="preserve">  РАЙОН</w:t>
      </w:r>
      <w:r w:rsidRPr="00280D0B">
        <w:rPr>
          <w:rFonts w:ascii="Times New Roman" w:hAnsi="Times New Roman" w:cs="Times New Roman"/>
          <w:b/>
          <w:sz w:val="24"/>
          <w:szCs w:val="24"/>
        </w:rPr>
        <w:t>А</w:t>
      </w:r>
      <w:r w:rsidR="00613F9D" w:rsidRPr="00280D0B">
        <w:rPr>
          <w:rFonts w:ascii="Times New Roman" w:hAnsi="Times New Roman" w:cs="Times New Roman"/>
          <w:b/>
          <w:sz w:val="24"/>
          <w:szCs w:val="24"/>
        </w:rPr>
        <w:t xml:space="preserve"> </w:t>
      </w:r>
    </w:p>
    <w:p w:rsidR="00613F9D" w:rsidRPr="00280D0B" w:rsidRDefault="00613F9D" w:rsidP="00613F9D">
      <w:pPr>
        <w:pStyle w:val="a6"/>
        <w:rPr>
          <w:rFonts w:ascii="Times New Roman" w:hAnsi="Times New Roman" w:cs="Times New Roman"/>
          <w:b/>
          <w:sz w:val="24"/>
          <w:szCs w:val="24"/>
        </w:rPr>
      </w:pPr>
      <w:r w:rsidRPr="00280D0B">
        <w:rPr>
          <w:rFonts w:ascii="Times New Roman" w:hAnsi="Times New Roman" w:cs="Times New Roman"/>
          <w:b/>
          <w:sz w:val="24"/>
          <w:szCs w:val="24"/>
        </w:rPr>
        <w:t xml:space="preserve">ОРЕНБУРГСКОЙ ОБЛАСТИ </w:t>
      </w:r>
    </w:p>
    <w:p w:rsidR="00613F9D" w:rsidRPr="00280D0B" w:rsidRDefault="00613F9D" w:rsidP="00613F9D">
      <w:pPr>
        <w:pStyle w:val="a6"/>
        <w:rPr>
          <w:rFonts w:ascii="Times New Roman" w:hAnsi="Times New Roman" w:cs="Times New Roman"/>
          <w:b/>
          <w:sz w:val="24"/>
          <w:szCs w:val="24"/>
        </w:rPr>
      </w:pPr>
      <w:r w:rsidRPr="00280D0B">
        <w:rPr>
          <w:rFonts w:ascii="Times New Roman" w:hAnsi="Times New Roman" w:cs="Times New Roman"/>
          <w:b/>
          <w:sz w:val="24"/>
          <w:szCs w:val="24"/>
        </w:rPr>
        <w:t xml:space="preserve">         четвертый  созыв</w:t>
      </w:r>
    </w:p>
    <w:p w:rsidR="00613F9D" w:rsidRPr="00280D0B" w:rsidRDefault="00613F9D" w:rsidP="00613F9D">
      <w:pPr>
        <w:pStyle w:val="a6"/>
        <w:rPr>
          <w:rFonts w:ascii="Times New Roman" w:hAnsi="Times New Roman" w:cs="Times New Roman"/>
          <w:b/>
          <w:sz w:val="24"/>
          <w:szCs w:val="24"/>
        </w:rPr>
      </w:pPr>
    </w:p>
    <w:p w:rsidR="00613F9D" w:rsidRPr="00280D0B" w:rsidRDefault="00613F9D" w:rsidP="00613F9D">
      <w:pPr>
        <w:pStyle w:val="a6"/>
        <w:rPr>
          <w:rFonts w:ascii="Times New Roman" w:hAnsi="Times New Roman" w:cs="Times New Roman"/>
          <w:b/>
          <w:sz w:val="24"/>
          <w:szCs w:val="24"/>
        </w:rPr>
      </w:pPr>
      <w:r w:rsidRPr="00280D0B">
        <w:rPr>
          <w:rFonts w:ascii="Times New Roman" w:hAnsi="Times New Roman" w:cs="Times New Roman"/>
          <w:b/>
          <w:sz w:val="24"/>
          <w:szCs w:val="24"/>
        </w:rPr>
        <w:t xml:space="preserve">           РЕШЕНИЕ </w:t>
      </w:r>
    </w:p>
    <w:p w:rsidR="00613F9D" w:rsidRPr="00280D0B" w:rsidRDefault="00613F9D" w:rsidP="00613F9D">
      <w:pPr>
        <w:pStyle w:val="a6"/>
        <w:rPr>
          <w:rFonts w:ascii="Times New Roman" w:hAnsi="Times New Roman" w:cs="Times New Roman"/>
          <w:b/>
          <w:sz w:val="24"/>
          <w:szCs w:val="24"/>
        </w:rPr>
      </w:pPr>
      <w:r w:rsidRPr="00280D0B">
        <w:rPr>
          <w:rFonts w:ascii="Times New Roman" w:hAnsi="Times New Roman" w:cs="Times New Roman"/>
          <w:b/>
          <w:sz w:val="24"/>
          <w:szCs w:val="24"/>
        </w:rPr>
        <w:t xml:space="preserve">                         </w:t>
      </w:r>
    </w:p>
    <w:p w:rsidR="00613F9D" w:rsidRPr="00280D0B" w:rsidRDefault="00280D0B" w:rsidP="00613F9D">
      <w:pPr>
        <w:pStyle w:val="a6"/>
        <w:rPr>
          <w:rFonts w:ascii="Times New Roman" w:hAnsi="Times New Roman" w:cs="Times New Roman"/>
          <w:sz w:val="28"/>
          <w:szCs w:val="28"/>
        </w:rPr>
      </w:pPr>
      <w:r>
        <w:rPr>
          <w:rFonts w:ascii="Times New Roman" w:hAnsi="Times New Roman" w:cs="Times New Roman"/>
          <w:sz w:val="24"/>
          <w:szCs w:val="24"/>
        </w:rPr>
        <w:t xml:space="preserve">        </w:t>
      </w:r>
      <w:r w:rsidRPr="00280D0B">
        <w:rPr>
          <w:rFonts w:ascii="Times New Roman" w:hAnsi="Times New Roman" w:cs="Times New Roman"/>
          <w:sz w:val="28"/>
          <w:szCs w:val="28"/>
        </w:rPr>
        <w:t>24.09.</w:t>
      </w:r>
      <w:r w:rsidR="00201F15" w:rsidRPr="00280D0B">
        <w:rPr>
          <w:rFonts w:ascii="Times New Roman" w:hAnsi="Times New Roman" w:cs="Times New Roman"/>
          <w:sz w:val="28"/>
          <w:szCs w:val="28"/>
        </w:rPr>
        <w:t>2021</w:t>
      </w:r>
      <w:r w:rsidRPr="00280D0B">
        <w:rPr>
          <w:rFonts w:ascii="Times New Roman" w:hAnsi="Times New Roman" w:cs="Times New Roman"/>
          <w:sz w:val="28"/>
          <w:szCs w:val="28"/>
        </w:rPr>
        <w:t xml:space="preserve"> </w:t>
      </w:r>
      <w:r w:rsidR="00613F9D" w:rsidRPr="00280D0B">
        <w:rPr>
          <w:rFonts w:ascii="Times New Roman" w:hAnsi="Times New Roman" w:cs="Times New Roman"/>
          <w:sz w:val="28"/>
          <w:szCs w:val="28"/>
        </w:rPr>
        <w:t>№</w:t>
      </w:r>
      <w:r w:rsidRPr="00280D0B">
        <w:rPr>
          <w:rFonts w:ascii="Times New Roman" w:hAnsi="Times New Roman" w:cs="Times New Roman"/>
          <w:sz w:val="28"/>
          <w:szCs w:val="28"/>
        </w:rPr>
        <w:t xml:space="preserve"> 59</w:t>
      </w:r>
    </w:p>
    <w:p w:rsidR="00613F9D" w:rsidRPr="008E72D0" w:rsidRDefault="00613F9D" w:rsidP="00613F9D">
      <w:pPr>
        <w:pStyle w:val="a6"/>
        <w:rPr>
          <w:sz w:val="24"/>
          <w:szCs w:val="24"/>
        </w:rPr>
      </w:pPr>
    </w:p>
    <w:p w:rsidR="00A37C38" w:rsidRPr="00280D0B" w:rsidRDefault="00EF0608" w:rsidP="00613F9D">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О внесении изменений в  </w:t>
      </w:r>
      <w:r w:rsidR="00A37C38" w:rsidRPr="00280D0B">
        <w:rPr>
          <w:rStyle w:val="a4"/>
          <w:rFonts w:ascii="Times New Roman" w:hAnsi="Times New Roman" w:cs="Times New Roman"/>
          <w:b w:val="0"/>
          <w:color w:val="000000"/>
          <w:sz w:val="28"/>
          <w:szCs w:val="28"/>
        </w:rPr>
        <w:t xml:space="preserve">решение № 185 </w:t>
      </w:r>
    </w:p>
    <w:p w:rsidR="00A37C38" w:rsidRPr="00280D0B" w:rsidRDefault="00A37C38" w:rsidP="00A37C38">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от 24</w:t>
      </w:r>
      <w:r w:rsidR="00280D0B">
        <w:rPr>
          <w:rStyle w:val="a4"/>
          <w:rFonts w:ascii="Times New Roman" w:hAnsi="Times New Roman" w:cs="Times New Roman"/>
          <w:b w:val="0"/>
          <w:color w:val="000000"/>
          <w:sz w:val="28"/>
          <w:szCs w:val="28"/>
        </w:rPr>
        <w:t xml:space="preserve"> декабря 2014 </w:t>
      </w:r>
      <w:r w:rsidR="00613F9D" w:rsidRPr="00280D0B">
        <w:rPr>
          <w:rStyle w:val="a4"/>
          <w:rFonts w:ascii="Times New Roman" w:hAnsi="Times New Roman" w:cs="Times New Roman"/>
          <w:b w:val="0"/>
          <w:color w:val="000000"/>
          <w:sz w:val="28"/>
          <w:szCs w:val="28"/>
        </w:rPr>
        <w:t xml:space="preserve"> «</w:t>
      </w:r>
      <w:r w:rsidRPr="00280D0B">
        <w:rPr>
          <w:rStyle w:val="a4"/>
          <w:rFonts w:ascii="Times New Roman" w:hAnsi="Times New Roman" w:cs="Times New Roman"/>
          <w:b w:val="0"/>
          <w:color w:val="000000"/>
          <w:sz w:val="28"/>
          <w:szCs w:val="28"/>
        </w:rPr>
        <w:t xml:space="preserve">Об утверждении </w:t>
      </w:r>
    </w:p>
    <w:p w:rsidR="00A37C38" w:rsidRPr="00280D0B" w:rsidRDefault="00A37C38" w:rsidP="00A37C38">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Нормативов </w:t>
      </w:r>
      <w:proofErr w:type="gramStart"/>
      <w:r w:rsidRPr="00280D0B">
        <w:rPr>
          <w:rStyle w:val="a4"/>
          <w:rFonts w:ascii="Times New Roman" w:hAnsi="Times New Roman" w:cs="Times New Roman"/>
          <w:b w:val="0"/>
          <w:color w:val="000000"/>
          <w:sz w:val="28"/>
          <w:szCs w:val="28"/>
        </w:rPr>
        <w:t>градостроительного</w:t>
      </w:r>
      <w:proofErr w:type="gramEnd"/>
      <w:r w:rsidRPr="00280D0B">
        <w:rPr>
          <w:rStyle w:val="a4"/>
          <w:rFonts w:ascii="Times New Roman" w:hAnsi="Times New Roman" w:cs="Times New Roman"/>
          <w:b w:val="0"/>
          <w:color w:val="000000"/>
          <w:sz w:val="28"/>
          <w:szCs w:val="28"/>
        </w:rPr>
        <w:t xml:space="preserve">     </w:t>
      </w:r>
    </w:p>
    <w:p w:rsidR="00A37C38" w:rsidRPr="00280D0B" w:rsidRDefault="00A37C38" w:rsidP="00A37C38">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проектирования муниципального  образования </w:t>
      </w:r>
    </w:p>
    <w:p w:rsidR="00A37C38" w:rsidRPr="00280D0B" w:rsidRDefault="00A37C38" w:rsidP="00A37C38">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Ленинский  сельсовет   Первомайского района </w:t>
      </w:r>
    </w:p>
    <w:p w:rsidR="00EF0608" w:rsidRPr="00280D0B" w:rsidRDefault="00A37C38" w:rsidP="00613F9D">
      <w:pPr>
        <w:pStyle w:val="a6"/>
        <w:jc w:val="both"/>
        <w:rPr>
          <w:rFonts w:ascii="Times New Roman" w:hAnsi="Times New Roman" w:cs="Times New Roman"/>
          <w:bCs/>
          <w:color w:val="000000"/>
          <w:sz w:val="28"/>
          <w:szCs w:val="28"/>
        </w:rPr>
      </w:pPr>
      <w:r w:rsidRPr="00280D0B">
        <w:rPr>
          <w:rStyle w:val="a4"/>
          <w:rFonts w:ascii="Times New Roman" w:hAnsi="Times New Roman" w:cs="Times New Roman"/>
          <w:b w:val="0"/>
          <w:color w:val="000000"/>
          <w:sz w:val="28"/>
          <w:szCs w:val="28"/>
        </w:rPr>
        <w:t>Оренбургской области</w:t>
      </w:r>
      <w:r w:rsidR="00613F9D" w:rsidRPr="00280D0B">
        <w:rPr>
          <w:rStyle w:val="a4"/>
          <w:rFonts w:ascii="Times New Roman" w:hAnsi="Times New Roman" w:cs="Times New Roman"/>
          <w:b w:val="0"/>
          <w:color w:val="000000"/>
          <w:sz w:val="28"/>
          <w:szCs w:val="28"/>
        </w:rPr>
        <w:t xml:space="preserve">» </w:t>
      </w:r>
    </w:p>
    <w:p w:rsidR="00613F9D" w:rsidRPr="008E72D0" w:rsidRDefault="00EF0608" w:rsidP="00A37C38">
      <w:pPr>
        <w:pStyle w:val="a3"/>
        <w:shd w:val="clear" w:color="auto" w:fill="FFFFFF"/>
        <w:tabs>
          <w:tab w:val="left" w:pos="3885"/>
        </w:tabs>
        <w:spacing w:before="0" w:beforeAutospacing="0" w:after="150" w:afterAutospacing="0" w:line="276" w:lineRule="auto"/>
        <w:jc w:val="both"/>
      </w:pPr>
      <w:r w:rsidRPr="006C4BFA">
        <w:rPr>
          <w:color w:val="000000"/>
        </w:rPr>
        <w:t xml:space="preserve">     </w:t>
      </w:r>
      <w:r w:rsidR="00A37C38">
        <w:rPr>
          <w:color w:val="000000"/>
        </w:rPr>
        <w:tab/>
      </w:r>
    </w:p>
    <w:p w:rsidR="00280D0B" w:rsidRDefault="00613F9D" w:rsidP="00280D0B">
      <w:pPr>
        <w:spacing w:after="0" w:line="240" w:lineRule="auto"/>
        <w:ind w:firstLine="709"/>
        <w:jc w:val="both"/>
        <w:rPr>
          <w:rFonts w:ascii="Times New Roman" w:hAnsi="Times New Roman" w:cs="Times New Roman"/>
          <w:sz w:val="28"/>
          <w:szCs w:val="28"/>
        </w:rPr>
      </w:pPr>
      <w:proofErr w:type="gramStart"/>
      <w:r w:rsidRPr="00280D0B">
        <w:rPr>
          <w:rFonts w:ascii="Times New Roman" w:hAnsi="Times New Roman" w:cs="Times New Roman"/>
          <w:sz w:val="28"/>
          <w:szCs w:val="28"/>
        </w:rPr>
        <w:t>В соответствии со статьей 29.4 Градостроительного кодекса Российской Федерации, Уставом муниципального образования Первомайский район, Положением о составе, порядке подготовки утверждения местных нормативов град</w:t>
      </w:r>
      <w:r w:rsidR="00A37C38" w:rsidRPr="00280D0B">
        <w:rPr>
          <w:rFonts w:ascii="Times New Roman" w:hAnsi="Times New Roman" w:cs="Times New Roman"/>
          <w:sz w:val="28"/>
          <w:szCs w:val="28"/>
        </w:rPr>
        <w:t>остроительного проектирования муниципального образования  Ленинский сельсовет Первомайского</w:t>
      </w:r>
      <w:r w:rsidRPr="00280D0B">
        <w:rPr>
          <w:rFonts w:ascii="Times New Roman" w:hAnsi="Times New Roman" w:cs="Times New Roman"/>
          <w:sz w:val="28"/>
          <w:szCs w:val="28"/>
        </w:rPr>
        <w:t xml:space="preserve"> район</w:t>
      </w:r>
      <w:r w:rsidR="00A37C38" w:rsidRPr="00280D0B">
        <w:rPr>
          <w:rFonts w:ascii="Times New Roman" w:hAnsi="Times New Roman" w:cs="Times New Roman"/>
          <w:sz w:val="28"/>
          <w:szCs w:val="28"/>
        </w:rPr>
        <w:t>а</w:t>
      </w:r>
      <w:r w:rsidRPr="00280D0B">
        <w:rPr>
          <w:rFonts w:ascii="Times New Roman" w:hAnsi="Times New Roman" w:cs="Times New Roman"/>
          <w:sz w:val="28"/>
          <w:szCs w:val="28"/>
        </w:rPr>
        <w:t xml:space="preserve"> Оренбургской области, утвержденным постановлением администрации </w:t>
      </w:r>
      <w:r w:rsidR="00A37C38" w:rsidRPr="00280D0B">
        <w:rPr>
          <w:rFonts w:ascii="Times New Roman" w:hAnsi="Times New Roman" w:cs="Times New Roman"/>
          <w:sz w:val="28"/>
          <w:szCs w:val="28"/>
        </w:rPr>
        <w:t xml:space="preserve">муниципального образования Ленинский сельсовет </w:t>
      </w:r>
      <w:r w:rsidRPr="00280D0B">
        <w:rPr>
          <w:rFonts w:ascii="Times New Roman" w:hAnsi="Times New Roman" w:cs="Times New Roman"/>
          <w:sz w:val="28"/>
          <w:szCs w:val="28"/>
        </w:rPr>
        <w:t>Первомайского рай</w:t>
      </w:r>
      <w:r w:rsidR="00A37C38" w:rsidRPr="00280D0B">
        <w:rPr>
          <w:rFonts w:ascii="Times New Roman" w:hAnsi="Times New Roman" w:cs="Times New Roman"/>
          <w:sz w:val="28"/>
          <w:szCs w:val="28"/>
        </w:rPr>
        <w:t>она Оренбургской области от 22.09.2009 № 36</w:t>
      </w:r>
      <w:r w:rsidRPr="00280D0B">
        <w:rPr>
          <w:rFonts w:ascii="Times New Roman" w:hAnsi="Times New Roman" w:cs="Times New Roman"/>
          <w:sz w:val="28"/>
          <w:szCs w:val="28"/>
        </w:rPr>
        <w:t xml:space="preserve">-п,  Совет депутатов муниципального образования </w:t>
      </w:r>
      <w:r w:rsidR="00763A97" w:rsidRPr="00280D0B">
        <w:rPr>
          <w:rFonts w:ascii="Times New Roman" w:hAnsi="Times New Roman" w:cs="Times New Roman"/>
          <w:sz w:val="28"/>
          <w:szCs w:val="28"/>
        </w:rPr>
        <w:t>Ленинский сельсовет Первомайского</w:t>
      </w:r>
      <w:r w:rsidRPr="00280D0B">
        <w:rPr>
          <w:rFonts w:ascii="Times New Roman" w:hAnsi="Times New Roman" w:cs="Times New Roman"/>
          <w:sz w:val="28"/>
          <w:szCs w:val="28"/>
        </w:rPr>
        <w:t xml:space="preserve"> район</w:t>
      </w:r>
      <w:r w:rsidR="00763A97" w:rsidRPr="00280D0B">
        <w:rPr>
          <w:rFonts w:ascii="Times New Roman" w:hAnsi="Times New Roman" w:cs="Times New Roman"/>
          <w:sz w:val="28"/>
          <w:szCs w:val="28"/>
        </w:rPr>
        <w:t>а</w:t>
      </w:r>
      <w:r w:rsidR="00280D0B">
        <w:rPr>
          <w:rFonts w:ascii="Times New Roman" w:hAnsi="Times New Roman" w:cs="Times New Roman"/>
          <w:sz w:val="28"/>
          <w:szCs w:val="28"/>
        </w:rPr>
        <w:t xml:space="preserve"> Оренбургской </w:t>
      </w:r>
      <w:r w:rsidRPr="00280D0B">
        <w:rPr>
          <w:rFonts w:ascii="Times New Roman" w:hAnsi="Times New Roman" w:cs="Times New Roman"/>
          <w:sz w:val="28"/>
          <w:szCs w:val="28"/>
        </w:rPr>
        <w:t>области</w:t>
      </w:r>
      <w:r w:rsidR="00280D0B">
        <w:rPr>
          <w:rFonts w:ascii="Times New Roman" w:hAnsi="Times New Roman" w:cs="Times New Roman"/>
          <w:sz w:val="28"/>
          <w:szCs w:val="28"/>
        </w:rPr>
        <w:t xml:space="preserve"> </w:t>
      </w:r>
      <w:proofErr w:type="gramEnd"/>
    </w:p>
    <w:p w:rsidR="002251A8" w:rsidRPr="00280D0B" w:rsidRDefault="00613F9D" w:rsidP="00280D0B">
      <w:pPr>
        <w:spacing w:after="0" w:line="240" w:lineRule="auto"/>
        <w:jc w:val="both"/>
        <w:rPr>
          <w:rStyle w:val="a4"/>
          <w:rFonts w:ascii="Times New Roman" w:hAnsi="Times New Roman" w:cs="Times New Roman"/>
          <w:b w:val="0"/>
          <w:bCs w:val="0"/>
          <w:sz w:val="28"/>
          <w:szCs w:val="28"/>
        </w:rPr>
      </w:pPr>
      <w:r w:rsidRPr="00280D0B">
        <w:rPr>
          <w:rFonts w:ascii="Times New Roman" w:hAnsi="Times New Roman" w:cs="Times New Roman"/>
          <w:sz w:val="28"/>
          <w:szCs w:val="28"/>
        </w:rPr>
        <w:t>РЕШИЛ:</w:t>
      </w:r>
      <w:r w:rsidR="00EF0608" w:rsidRPr="00280D0B">
        <w:rPr>
          <w:rFonts w:ascii="Times New Roman" w:hAnsi="Times New Roman" w:cs="Times New Roman"/>
          <w:color w:val="000000"/>
          <w:sz w:val="28"/>
          <w:szCs w:val="28"/>
        </w:rPr>
        <w:br/>
      </w:r>
      <w:r w:rsidR="00280D0B">
        <w:rPr>
          <w:rFonts w:ascii="Times New Roman" w:hAnsi="Times New Roman" w:cs="Times New Roman"/>
          <w:color w:val="000000"/>
          <w:sz w:val="28"/>
          <w:szCs w:val="28"/>
        </w:rPr>
        <w:t xml:space="preserve">     </w:t>
      </w:r>
      <w:r w:rsidR="00EF0608" w:rsidRPr="00280D0B">
        <w:rPr>
          <w:rFonts w:ascii="Times New Roman" w:hAnsi="Times New Roman" w:cs="Times New Roman"/>
          <w:color w:val="000000"/>
          <w:sz w:val="28"/>
          <w:szCs w:val="28"/>
        </w:rPr>
        <w:t xml:space="preserve">1. </w:t>
      </w:r>
      <w:r w:rsidR="004308D6" w:rsidRPr="00280D0B">
        <w:rPr>
          <w:rStyle w:val="a4"/>
          <w:rFonts w:ascii="Times New Roman" w:hAnsi="Times New Roman" w:cs="Times New Roman"/>
          <w:b w:val="0"/>
          <w:color w:val="000000"/>
          <w:sz w:val="28"/>
          <w:szCs w:val="28"/>
        </w:rPr>
        <w:t xml:space="preserve">Внести </w:t>
      </w:r>
      <w:r w:rsidR="002251A8" w:rsidRPr="00280D0B">
        <w:rPr>
          <w:rStyle w:val="a4"/>
          <w:rFonts w:ascii="Times New Roman" w:hAnsi="Times New Roman" w:cs="Times New Roman"/>
          <w:b w:val="0"/>
          <w:color w:val="000000"/>
          <w:sz w:val="28"/>
          <w:szCs w:val="28"/>
        </w:rPr>
        <w:t xml:space="preserve">следующие  изменения </w:t>
      </w:r>
      <w:r w:rsidR="004308D6" w:rsidRPr="00280D0B">
        <w:rPr>
          <w:rStyle w:val="a4"/>
          <w:rFonts w:ascii="Times New Roman" w:hAnsi="Times New Roman" w:cs="Times New Roman"/>
          <w:b w:val="0"/>
          <w:color w:val="000000"/>
          <w:sz w:val="28"/>
          <w:szCs w:val="28"/>
        </w:rPr>
        <w:t xml:space="preserve"> в  местные нормативы градостроительного проектирования муниципального образования </w:t>
      </w:r>
      <w:r w:rsidR="00763A97" w:rsidRPr="00280D0B">
        <w:rPr>
          <w:rStyle w:val="a4"/>
          <w:rFonts w:ascii="Times New Roman" w:hAnsi="Times New Roman" w:cs="Times New Roman"/>
          <w:b w:val="0"/>
          <w:color w:val="000000"/>
          <w:sz w:val="28"/>
          <w:szCs w:val="28"/>
        </w:rPr>
        <w:t>Ленинский сельсовет</w:t>
      </w:r>
      <w:r w:rsidR="004308D6" w:rsidRPr="00280D0B">
        <w:rPr>
          <w:rStyle w:val="a4"/>
          <w:rFonts w:ascii="Times New Roman" w:hAnsi="Times New Roman" w:cs="Times New Roman"/>
          <w:b w:val="0"/>
          <w:color w:val="000000"/>
          <w:sz w:val="28"/>
          <w:szCs w:val="28"/>
        </w:rPr>
        <w:t xml:space="preserve"> </w:t>
      </w:r>
      <w:r w:rsidR="00763A97" w:rsidRPr="00280D0B">
        <w:rPr>
          <w:rStyle w:val="a4"/>
          <w:rFonts w:ascii="Times New Roman" w:hAnsi="Times New Roman" w:cs="Times New Roman"/>
          <w:b w:val="0"/>
          <w:color w:val="000000"/>
          <w:sz w:val="28"/>
          <w:szCs w:val="28"/>
        </w:rPr>
        <w:t>Первомайского</w:t>
      </w:r>
      <w:r w:rsidRPr="00280D0B">
        <w:rPr>
          <w:rStyle w:val="a4"/>
          <w:rFonts w:ascii="Times New Roman" w:hAnsi="Times New Roman" w:cs="Times New Roman"/>
          <w:b w:val="0"/>
          <w:color w:val="000000"/>
          <w:sz w:val="28"/>
          <w:szCs w:val="28"/>
        </w:rPr>
        <w:t xml:space="preserve">  район</w:t>
      </w:r>
      <w:r w:rsidR="00763A97" w:rsidRPr="00280D0B">
        <w:rPr>
          <w:rStyle w:val="a4"/>
          <w:rFonts w:ascii="Times New Roman" w:hAnsi="Times New Roman" w:cs="Times New Roman"/>
          <w:b w:val="0"/>
          <w:color w:val="000000"/>
          <w:sz w:val="28"/>
          <w:szCs w:val="28"/>
        </w:rPr>
        <w:t>а</w:t>
      </w:r>
      <w:r w:rsidR="004308D6" w:rsidRPr="00280D0B">
        <w:rPr>
          <w:rStyle w:val="a4"/>
          <w:rFonts w:ascii="Times New Roman" w:hAnsi="Times New Roman" w:cs="Times New Roman"/>
          <w:b w:val="0"/>
          <w:color w:val="000000"/>
          <w:sz w:val="28"/>
          <w:szCs w:val="28"/>
        </w:rPr>
        <w:t xml:space="preserve"> Оренбургской области</w:t>
      </w:r>
      <w:r w:rsidR="002251A8" w:rsidRPr="00280D0B">
        <w:rPr>
          <w:rStyle w:val="a4"/>
          <w:rFonts w:ascii="Times New Roman" w:hAnsi="Times New Roman" w:cs="Times New Roman"/>
          <w:b w:val="0"/>
          <w:color w:val="000000"/>
          <w:sz w:val="28"/>
          <w:szCs w:val="28"/>
        </w:rPr>
        <w:t>:</w:t>
      </w:r>
    </w:p>
    <w:p w:rsidR="002251A8" w:rsidRPr="00280D0B" w:rsidRDefault="002251A8" w:rsidP="00280D0B">
      <w:pPr>
        <w:shd w:val="clear" w:color="auto" w:fill="FFFFFF"/>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В статью 2  «Расчетные показатели уровня обеспеченности объектами</w:t>
      </w:r>
      <w:r w:rsidR="00763A97" w:rsidRPr="00280D0B">
        <w:rPr>
          <w:rStyle w:val="a4"/>
          <w:rFonts w:ascii="Times New Roman" w:hAnsi="Times New Roman" w:cs="Times New Roman"/>
          <w:b w:val="0"/>
          <w:color w:val="000000"/>
          <w:sz w:val="28"/>
          <w:szCs w:val="28"/>
        </w:rPr>
        <w:t xml:space="preserve"> местного значения территории муниципального образования Ленинский сельсовет</w:t>
      </w:r>
      <w:r w:rsidRPr="00280D0B">
        <w:rPr>
          <w:rStyle w:val="a4"/>
          <w:rFonts w:ascii="Times New Roman" w:hAnsi="Times New Roman" w:cs="Times New Roman"/>
          <w:b w:val="0"/>
          <w:color w:val="000000"/>
          <w:sz w:val="28"/>
          <w:szCs w:val="28"/>
        </w:rPr>
        <w:t xml:space="preserve"> </w:t>
      </w:r>
      <w:r w:rsidR="00763A97" w:rsidRPr="00280D0B">
        <w:rPr>
          <w:rStyle w:val="a4"/>
          <w:rFonts w:ascii="Times New Roman" w:hAnsi="Times New Roman" w:cs="Times New Roman"/>
          <w:b w:val="0"/>
          <w:color w:val="000000"/>
          <w:sz w:val="28"/>
          <w:szCs w:val="28"/>
        </w:rPr>
        <w:t>Первомайского</w:t>
      </w:r>
      <w:r w:rsidR="00613F9D" w:rsidRPr="00280D0B">
        <w:rPr>
          <w:rStyle w:val="a4"/>
          <w:rFonts w:ascii="Times New Roman" w:hAnsi="Times New Roman" w:cs="Times New Roman"/>
          <w:b w:val="0"/>
          <w:color w:val="000000"/>
          <w:sz w:val="28"/>
          <w:szCs w:val="28"/>
        </w:rPr>
        <w:t xml:space="preserve">  район</w:t>
      </w:r>
      <w:r w:rsidR="00763A97" w:rsidRPr="00280D0B">
        <w:rPr>
          <w:rStyle w:val="a4"/>
          <w:rFonts w:ascii="Times New Roman" w:hAnsi="Times New Roman" w:cs="Times New Roman"/>
          <w:b w:val="0"/>
          <w:color w:val="000000"/>
          <w:sz w:val="28"/>
          <w:szCs w:val="28"/>
        </w:rPr>
        <w:t>а</w:t>
      </w:r>
      <w:r w:rsidR="00613F9D" w:rsidRPr="00280D0B">
        <w:rPr>
          <w:rStyle w:val="a4"/>
          <w:rFonts w:ascii="Times New Roman" w:hAnsi="Times New Roman" w:cs="Times New Roman"/>
          <w:b w:val="0"/>
          <w:color w:val="000000"/>
          <w:sz w:val="28"/>
          <w:szCs w:val="28"/>
        </w:rPr>
        <w:t xml:space="preserve"> </w:t>
      </w:r>
      <w:r w:rsidRPr="00280D0B">
        <w:rPr>
          <w:rStyle w:val="a4"/>
          <w:rFonts w:ascii="Times New Roman" w:hAnsi="Times New Roman" w:cs="Times New Roman"/>
          <w:b w:val="0"/>
          <w:color w:val="000000"/>
          <w:sz w:val="28"/>
          <w:szCs w:val="28"/>
        </w:rPr>
        <w:t xml:space="preserve"> Оренбургской области» </w:t>
      </w:r>
      <w:r w:rsidR="00905DE4" w:rsidRPr="00280D0B">
        <w:rPr>
          <w:rFonts w:ascii="Times New Roman" w:hAnsi="Times New Roman" w:cs="Times New Roman"/>
          <w:color w:val="000000"/>
          <w:sz w:val="28"/>
          <w:szCs w:val="28"/>
          <w:shd w:val="clear" w:color="auto" w:fill="FFFFFF"/>
        </w:rPr>
        <w:t xml:space="preserve">(Том 1: основная часть) </w:t>
      </w:r>
      <w:r w:rsidRPr="00280D0B">
        <w:rPr>
          <w:rStyle w:val="a4"/>
          <w:rFonts w:ascii="Times New Roman" w:hAnsi="Times New Roman" w:cs="Times New Roman"/>
          <w:b w:val="0"/>
          <w:color w:val="000000"/>
          <w:sz w:val="28"/>
          <w:szCs w:val="28"/>
        </w:rPr>
        <w:t>добавить:</w:t>
      </w:r>
    </w:p>
    <w:p w:rsidR="006C4BFA" w:rsidRPr="00280D0B" w:rsidRDefault="002251A8" w:rsidP="006C4BFA">
      <w:pPr>
        <w:ind w:firstLine="426"/>
        <w:jc w:val="both"/>
        <w:rPr>
          <w:rFonts w:ascii="Times New Roman" w:hAnsi="Times New Roman" w:cs="Times New Roman"/>
          <w:sz w:val="28"/>
          <w:szCs w:val="28"/>
        </w:rPr>
      </w:pPr>
      <w:r w:rsidRPr="00280D0B">
        <w:rPr>
          <w:rStyle w:val="a4"/>
          <w:rFonts w:ascii="Times New Roman" w:hAnsi="Times New Roman" w:cs="Times New Roman"/>
          <w:b w:val="0"/>
          <w:color w:val="000000"/>
          <w:sz w:val="28"/>
          <w:szCs w:val="28"/>
        </w:rPr>
        <w:t xml:space="preserve"> Таблица 2.34 </w:t>
      </w:r>
      <w:r w:rsidR="006C4BFA" w:rsidRPr="00280D0B">
        <w:rPr>
          <w:rFonts w:ascii="Times New Roman" w:hAnsi="Times New Roman" w:cs="Times New Roman"/>
          <w:sz w:val="28"/>
          <w:szCs w:val="28"/>
        </w:rPr>
        <w:t xml:space="preserve">Расчетные показатели объектов инфраструктуры велосипедного транспорта. </w:t>
      </w:r>
    </w:p>
    <w:tbl>
      <w:tblPr>
        <w:tblStyle w:val="a5"/>
        <w:tblW w:w="9782" w:type="dxa"/>
        <w:tblInd w:w="-318" w:type="dxa"/>
        <w:tblLayout w:type="fixed"/>
        <w:tblLook w:val="04A0" w:firstRow="1" w:lastRow="0" w:firstColumn="1" w:lastColumn="0" w:noHBand="0" w:noVBand="1"/>
      </w:tblPr>
      <w:tblGrid>
        <w:gridCol w:w="534"/>
        <w:gridCol w:w="3153"/>
        <w:gridCol w:w="1842"/>
        <w:gridCol w:w="1693"/>
        <w:gridCol w:w="1426"/>
        <w:gridCol w:w="1134"/>
      </w:tblGrid>
      <w:tr w:rsidR="006C4BFA" w:rsidRPr="00280D0B" w:rsidTr="00280D0B">
        <w:trPr>
          <w:trHeight w:val="1173"/>
        </w:trPr>
        <w:tc>
          <w:tcPr>
            <w:tcW w:w="534" w:type="dxa"/>
            <w:vMerge w:val="restart"/>
            <w:tcBorders>
              <w:bottom w:val="single" w:sz="4" w:space="0" w:color="000000" w:themeColor="text1"/>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 xml:space="preserve"> N </w:t>
            </w:r>
            <w:proofErr w:type="gramStart"/>
            <w:r w:rsidRPr="00280D0B">
              <w:rPr>
                <w:rFonts w:ascii="Times New Roman" w:hAnsi="Times New Roman" w:cs="Times New Roman"/>
                <w:sz w:val="28"/>
                <w:szCs w:val="28"/>
              </w:rPr>
              <w:t>п</w:t>
            </w:r>
            <w:proofErr w:type="gramEnd"/>
            <w:r w:rsidRPr="00280D0B">
              <w:rPr>
                <w:rFonts w:ascii="Times New Roman" w:hAnsi="Times New Roman" w:cs="Times New Roman"/>
                <w:sz w:val="28"/>
                <w:szCs w:val="28"/>
              </w:rPr>
              <w:t>/</w:t>
            </w:r>
            <w:r w:rsidRPr="00280D0B">
              <w:rPr>
                <w:rFonts w:ascii="Times New Roman" w:hAnsi="Times New Roman" w:cs="Times New Roman"/>
                <w:sz w:val="28"/>
                <w:szCs w:val="28"/>
              </w:rPr>
              <w:lastRenderedPageBreak/>
              <w:t xml:space="preserve">п </w:t>
            </w: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tc>
        <w:tc>
          <w:tcPr>
            <w:tcW w:w="3153" w:type="dxa"/>
            <w:vMerge w:val="restart"/>
            <w:tcBorders>
              <w:bottom w:val="single" w:sz="4" w:space="0" w:color="000000" w:themeColor="text1"/>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lastRenderedPageBreak/>
              <w:t>Наименование объекта</w:t>
            </w:r>
          </w:p>
        </w:tc>
        <w:tc>
          <w:tcPr>
            <w:tcW w:w="3535" w:type="dxa"/>
            <w:gridSpan w:val="2"/>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Предельные показатели минимально допустимого уровня обеспеченности</w:t>
            </w:r>
          </w:p>
        </w:tc>
        <w:tc>
          <w:tcPr>
            <w:tcW w:w="2560" w:type="dxa"/>
            <w:gridSpan w:val="2"/>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 xml:space="preserve">Предельные показатели максимально </w:t>
            </w:r>
            <w:r w:rsidRPr="00280D0B">
              <w:rPr>
                <w:rFonts w:ascii="Times New Roman" w:hAnsi="Times New Roman" w:cs="Times New Roman"/>
                <w:sz w:val="28"/>
                <w:szCs w:val="28"/>
              </w:rPr>
              <w:lastRenderedPageBreak/>
              <w:t>допустимого уровня территориальной доступности</w:t>
            </w:r>
          </w:p>
        </w:tc>
      </w:tr>
      <w:tr w:rsidR="006C4BFA" w:rsidRPr="00280D0B" w:rsidTr="00280D0B">
        <w:trPr>
          <w:trHeight w:val="835"/>
        </w:trPr>
        <w:tc>
          <w:tcPr>
            <w:tcW w:w="534" w:type="dxa"/>
            <w:vMerge/>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3153" w:type="dxa"/>
            <w:vMerge/>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1842" w:type="dxa"/>
            <w:tcBorders>
              <w:top w:val="single" w:sz="4" w:space="0" w:color="auto"/>
              <w:bottom w:val="single" w:sz="4" w:space="0" w:color="auto"/>
              <w:right w:val="single" w:sz="4" w:space="0" w:color="auto"/>
            </w:tcBorders>
          </w:tcPr>
          <w:p w:rsidR="006C4BFA" w:rsidRPr="00280D0B" w:rsidRDefault="006C4BFA" w:rsidP="00905DE4">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единица измерения</w:t>
            </w:r>
          </w:p>
        </w:tc>
        <w:tc>
          <w:tcPr>
            <w:tcW w:w="1693"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величина</w:t>
            </w:r>
          </w:p>
        </w:tc>
        <w:tc>
          <w:tcPr>
            <w:tcW w:w="1426" w:type="dxa"/>
            <w:tcBorders>
              <w:top w:val="single" w:sz="4" w:space="0" w:color="auto"/>
              <w:bottom w:val="single" w:sz="4" w:space="0" w:color="auto"/>
              <w:right w:val="single" w:sz="4" w:space="0" w:color="auto"/>
            </w:tcBorders>
          </w:tcPr>
          <w:p w:rsidR="006C4BFA" w:rsidRPr="00280D0B" w:rsidRDefault="006C4BFA" w:rsidP="00905DE4">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единица измерения</w:t>
            </w:r>
          </w:p>
        </w:tc>
        <w:tc>
          <w:tcPr>
            <w:tcW w:w="1134"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величина</w:t>
            </w:r>
          </w:p>
        </w:tc>
      </w:tr>
      <w:tr w:rsidR="006C4BFA" w:rsidRPr="00280D0B" w:rsidTr="00280D0B">
        <w:trPr>
          <w:trHeight w:val="375"/>
        </w:trPr>
        <w:tc>
          <w:tcPr>
            <w:tcW w:w="534" w:type="dxa"/>
            <w:tcBorders>
              <w:top w:val="single" w:sz="4" w:space="0" w:color="auto"/>
              <w:bottom w:val="single" w:sz="4" w:space="0" w:color="auto"/>
            </w:tcBorders>
          </w:tcPr>
          <w:p w:rsidR="006C4BFA" w:rsidRPr="00280D0B" w:rsidRDefault="00905DE4"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1</w:t>
            </w:r>
          </w:p>
        </w:tc>
        <w:tc>
          <w:tcPr>
            <w:tcW w:w="3153" w:type="dxa"/>
            <w:tcBorders>
              <w:top w:val="single" w:sz="4" w:space="0" w:color="auto"/>
              <w:bottom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4</w:t>
            </w:r>
          </w:p>
        </w:tc>
        <w:tc>
          <w:tcPr>
            <w:tcW w:w="1426" w:type="dxa"/>
            <w:tcBorders>
              <w:top w:val="single" w:sz="4" w:space="0" w:color="auto"/>
              <w:bottom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6</w:t>
            </w:r>
          </w:p>
        </w:tc>
      </w:tr>
      <w:tr w:rsidR="006C4BFA" w:rsidRPr="00280D0B" w:rsidTr="00280D0B">
        <w:trPr>
          <w:trHeight w:val="311"/>
        </w:trPr>
        <w:tc>
          <w:tcPr>
            <w:tcW w:w="534" w:type="dxa"/>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1</w:t>
            </w:r>
          </w:p>
        </w:tc>
        <w:tc>
          <w:tcPr>
            <w:tcW w:w="9248" w:type="dxa"/>
            <w:gridSpan w:val="5"/>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Система объектов инфраструктуры велосипедного транспорта сельских населенных пунктов</w:t>
            </w:r>
          </w:p>
        </w:tc>
      </w:tr>
      <w:tr w:rsidR="006C4BFA" w:rsidRPr="00280D0B" w:rsidTr="00280D0B">
        <w:trPr>
          <w:trHeight w:val="1880"/>
        </w:trPr>
        <w:tc>
          <w:tcPr>
            <w:tcW w:w="534" w:type="dxa"/>
            <w:tcBorders>
              <w:top w:val="single" w:sz="4" w:space="0" w:color="auto"/>
            </w:tcBorders>
          </w:tcPr>
          <w:p w:rsidR="006C4BFA" w:rsidRPr="00280D0B" w:rsidRDefault="00905DE4"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1</w:t>
            </w:r>
            <w:r w:rsidR="006C4BFA" w:rsidRPr="00280D0B">
              <w:rPr>
                <w:rFonts w:ascii="Times New Roman" w:hAnsi="Times New Roman" w:cs="Times New Roman"/>
                <w:sz w:val="28"/>
                <w:szCs w:val="28"/>
              </w:rPr>
              <w:t xml:space="preserve">1  </w:t>
            </w:r>
          </w:p>
        </w:tc>
        <w:tc>
          <w:tcPr>
            <w:tcW w:w="3153" w:type="dxa"/>
            <w:tcBorders>
              <w:top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 xml:space="preserve">протяженность, </w:t>
            </w:r>
            <w:proofErr w:type="gramStart"/>
            <w:r w:rsidRPr="00280D0B">
              <w:rPr>
                <w:rFonts w:ascii="Times New Roman" w:hAnsi="Times New Roman" w:cs="Times New Roman"/>
                <w:sz w:val="28"/>
                <w:szCs w:val="28"/>
              </w:rPr>
              <w:t>км</w:t>
            </w:r>
            <w:proofErr w:type="gramEnd"/>
          </w:p>
        </w:tc>
        <w:tc>
          <w:tcPr>
            <w:tcW w:w="1693" w:type="dxa"/>
            <w:tcBorders>
              <w:top w:val="single" w:sz="4" w:space="0" w:color="auto"/>
              <w:lef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 xml:space="preserve">определяется заданием на </w:t>
            </w:r>
            <w:proofErr w:type="gramStart"/>
            <w:r w:rsidRPr="00280D0B">
              <w:rPr>
                <w:rFonts w:ascii="Times New Roman" w:hAnsi="Times New Roman" w:cs="Times New Roman"/>
                <w:sz w:val="28"/>
                <w:szCs w:val="28"/>
              </w:rPr>
              <w:t xml:space="preserve">проектирован </w:t>
            </w:r>
            <w:proofErr w:type="spellStart"/>
            <w:r w:rsidRPr="00280D0B">
              <w:rPr>
                <w:rFonts w:ascii="Times New Roman" w:hAnsi="Times New Roman" w:cs="Times New Roman"/>
                <w:sz w:val="28"/>
                <w:szCs w:val="28"/>
              </w:rPr>
              <w:t>ие</w:t>
            </w:r>
            <w:proofErr w:type="spellEnd"/>
            <w:proofErr w:type="gramEnd"/>
          </w:p>
        </w:tc>
        <w:tc>
          <w:tcPr>
            <w:tcW w:w="2560" w:type="dxa"/>
            <w:gridSpan w:val="2"/>
            <w:tcBorders>
              <w:top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не нормируется</w:t>
            </w:r>
          </w:p>
        </w:tc>
      </w:tr>
      <w:tr w:rsidR="006C4BFA" w:rsidRPr="00280D0B" w:rsidTr="00280D0B">
        <w:trPr>
          <w:trHeight w:val="225"/>
        </w:trPr>
        <w:tc>
          <w:tcPr>
            <w:tcW w:w="534" w:type="dxa"/>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2</w:t>
            </w:r>
          </w:p>
        </w:tc>
        <w:tc>
          <w:tcPr>
            <w:tcW w:w="9248" w:type="dxa"/>
            <w:gridSpan w:val="5"/>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Система объектов инфраструктуры велосипедного транспорта за границами сельских населенных</w:t>
            </w:r>
          </w:p>
        </w:tc>
      </w:tr>
      <w:tr w:rsidR="006C4BFA" w:rsidRPr="00280D0B" w:rsidTr="00280D0B">
        <w:trPr>
          <w:trHeight w:val="1220"/>
        </w:trPr>
        <w:tc>
          <w:tcPr>
            <w:tcW w:w="534" w:type="dxa"/>
            <w:vMerge w:val="restart"/>
            <w:tcBorders>
              <w:top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21</w:t>
            </w:r>
          </w:p>
        </w:tc>
        <w:tc>
          <w:tcPr>
            <w:tcW w:w="3153" w:type="dxa"/>
            <w:vMerge w:val="restart"/>
            <w:tcBorders>
              <w:top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количество (объект)</w:t>
            </w:r>
          </w:p>
        </w:tc>
        <w:tc>
          <w:tcPr>
            <w:tcW w:w="1693" w:type="dxa"/>
            <w:vMerge w:val="restart"/>
            <w:tcBorders>
              <w:top w:val="single" w:sz="4" w:space="0" w:color="auto"/>
              <w:lef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 xml:space="preserve">Определяется заданием на </w:t>
            </w:r>
            <w:proofErr w:type="gramStart"/>
            <w:r w:rsidRPr="00280D0B">
              <w:rPr>
                <w:rFonts w:ascii="Times New Roman" w:hAnsi="Times New Roman" w:cs="Times New Roman"/>
                <w:sz w:val="28"/>
                <w:szCs w:val="28"/>
              </w:rPr>
              <w:t xml:space="preserve">проектирован </w:t>
            </w:r>
            <w:proofErr w:type="spellStart"/>
            <w:r w:rsidRPr="00280D0B">
              <w:rPr>
                <w:rFonts w:ascii="Times New Roman" w:hAnsi="Times New Roman" w:cs="Times New Roman"/>
                <w:sz w:val="28"/>
                <w:szCs w:val="28"/>
              </w:rPr>
              <w:t>ие</w:t>
            </w:r>
            <w:proofErr w:type="spellEnd"/>
            <w:proofErr w:type="gramEnd"/>
          </w:p>
        </w:tc>
        <w:tc>
          <w:tcPr>
            <w:tcW w:w="2560" w:type="dxa"/>
            <w:gridSpan w:val="2"/>
            <w:vMerge w:val="restart"/>
            <w:tcBorders>
              <w:top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не нормируется</w:t>
            </w:r>
          </w:p>
        </w:tc>
      </w:tr>
      <w:tr w:rsidR="006C4BFA" w:rsidRPr="00280D0B" w:rsidTr="00280D0B">
        <w:trPr>
          <w:trHeight w:val="705"/>
        </w:trPr>
        <w:tc>
          <w:tcPr>
            <w:tcW w:w="534" w:type="dxa"/>
            <w:vMerge/>
            <w:tcBorders>
              <w:top w:val="single" w:sz="4" w:space="0" w:color="auto"/>
              <w:bottom w:val="single" w:sz="4" w:space="0" w:color="000000" w:themeColor="text1"/>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3153" w:type="dxa"/>
            <w:vMerge/>
            <w:tcBorders>
              <w:bottom w:val="single" w:sz="4" w:space="0" w:color="000000" w:themeColor="text1"/>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 xml:space="preserve">протяженность, </w:t>
            </w:r>
            <w:proofErr w:type="gramStart"/>
            <w:r w:rsidRPr="00280D0B">
              <w:rPr>
                <w:rFonts w:ascii="Times New Roman" w:hAnsi="Times New Roman" w:cs="Times New Roman"/>
                <w:sz w:val="28"/>
                <w:szCs w:val="28"/>
              </w:rPr>
              <w:t>км</w:t>
            </w:r>
            <w:proofErr w:type="gramEnd"/>
          </w:p>
        </w:tc>
        <w:tc>
          <w:tcPr>
            <w:tcW w:w="1693" w:type="dxa"/>
            <w:vMerge/>
            <w:tcBorders>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2560" w:type="dxa"/>
            <w:gridSpan w:val="2"/>
            <w:vMerge/>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r>
    </w:tbl>
    <w:p w:rsidR="006C4BFA" w:rsidRPr="00280D0B" w:rsidRDefault="006C4BFA" w:rsidP="006C4BFA">
      <w:pPr>
        <w:ind w:firstLine="426"/>
        <w:jc w:val="both"/>
        <w:rPr>
          <w:rFonts w:ascii="Times New Roman" w:hAnsi="Times New Roman" w:cs="Times New Roman"/>
          <w:sz w:val="28"/>
          <w:szCs w:val="28"/>
        </w:rPr>
      </w:pP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Примечания: Во дворах жилых домов </w:t>
      </w: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lastRenderedPageBreak/>
        <w:t>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а также полосы для велосипедистов):</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кварталов (передвижение внутри квартала,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микрорайонов (передвижение внутри микрорайона,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обеспечивающие быстрое и беспрепятственное передвижение между частями населенного пункта);</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в составе поперечного профиля улично-дорожной сети.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Цели создания системы:</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повышение удобства передвижения на расстояния до 10 - 15 км;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повышение доступности территорий;</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решение транспортных, экологических, социальных проблем;</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сокращение затрат на здравоохранение;</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повышение качества среды обитания за счет сокращения числа поездок на автомобилях на расстояния до 10 - 15 км. </w:t>
      </w:r>
    </w:p>
    <w:p w:rsidR="006C4BFA" w:rsidRPr="00280D0B" w:rsidRDefault="006C4BFA" w:rsidP="006C4BFA">
      <w:pPr>
        <w:pStyle w:val="a6"/>
        <w:spacing w:line="276" w:lineRule="auto"/>
        <w:ind w:firstLine="567"/>
        <w:jc w:val="both"/>
        <w:rPr>
          <w:rFonts w:ascii="Times New Roman" w:hAnsi="Times New Roman" w:cs="Times New Roman"/>
          <w:sz w:val="28"/>
          <w:szCs w:val="28"/>
        </w:rPr>
      </w:pPr>
      <w:proofErr w:type="gramStart"/>
      <w:r w:rsidRPr="00280D0B">
        <w:rPr>
          <w:rFonts w:ascii="Times New Roman" w:hAnsi="Times New Roman" w:cs="Times New Roman"/>
          <w:sz w:val="28"/>
          <w:szCs w:val="28"/>
        </w:rPr>
        <w:t>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w:t>
      </w:r>
      <w:proofErr w:type="gramEnd"/>
      <w:r w:rsidRPr="00280D0B">
        <w:rPr>
          <w:rFonts w:ascii="Times New Roman" w:hAnsi="Times New Roman" w:cs="Times New Roman"/>
          <w:sz w:val="28"/>
          <w:szCs w:val="28"/>
        </w:rPr>
        <w:t xml:space="preserve"> в Российской Федерации и о внесении изменений в отдельные законодательные акты Российской Федерации".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w:t>
      </w:r>
      <w:r w:rsidRPr="00280D0B">
        <w:rPr>
          <w:rFonts w:ascii="Times New Roman" w:hAnsi="Times New Roman" w:cs="Times New Roman"/>
          <w:sz w:val="28"/>
          <w:szCs w:val="28"/>
        </w:rPr>
        <w:lastRenderedPageBreak/>
        <w:t xml:space="preserve">муниципального образования и характеристик автомобильного и пешеходного трафика пространств, в которые интегрируется </w:t>
      </w:r>
      <w:proofErr w:type="spellStart"/>
      <w:r w:rsidRPr="00280D0B">
        <w:rPr>
          <w:rFonts w:ascii="Times New Roman" w:hAnsi="Times New Roman" w:cs="Times New Roman"/>
          <w:sz w:val="28"/>
          <w:szCs w:val="28"/>
        </w:rPr>
        <w:t>велодвижение</w:t>
      </w:r>
      <w:proofErr w:type="spellEnd"/>
      <w:r w:rsidRPr="00280D0B">
        <w:rPr>
          <w:rFonts w:ascii="Times New Roman" w:hAnsi="Times New Roman" w:cs="Times New Roman"/>
          <w:sz w:val="28"/>
          <w:szCs w:val="28"/>
        </w:rPr>
        <w:t xml:space="preserve">. </w:t>
      </w:r>
      <w:proofErr w:type="gramStart"/>
      <w:r w:rsidRPr="00280D0B">
        <w:rPr>
          <w:rFonts w:ascii="Times New Roman" w:hAnsi="Times New Roman" w:cs="Times New Roman"/>
          <w:sz w:val="28"/>
          <w:szCs w:val="28"/>
        </w:rPr>
        <w:t xml:space="preserve">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w:t>
      </w:r>
      <w:proofErr w:type="spellStart"/>
      <w:r w:rsidRPr="00280D0B">
        <w:rPr>
          <w:rFonts w:ascii="Times New Roman" w:hAnsi="Times New Roman" w:cs="Times New Roman"/>
          <w:sz w:val="28"/>
          <w:szCs w:val="28"/>
        </w:rPr>
        <w:t>велополос</w:t>
      </w:r>
      <w:proofErr w:type="spellEnd"/>
      <w:r w:rsidRPr="00280D0B">
        <w:rPr>
          <w:rFonts w:ascii="Times New Roman" w:hAnsi="Times New Roman" w:cs="Times New Roman"/>
          <w:sz w:val="28"/>
          <w:szCs w:val="28"/>
        </w:rPr>
        <w:t xml:space="preserve">, </w:t>
      </w:r>
      <w:proofErr w:type="spellStart"/>
      <w:r w:rsidRPr="00280D0B">
        <w:rPr>
          <w:rFonts w:ascii="Times New Roman" w:hAnsi="Times New Roman" w:cs="Times New Roman"/>
          <w:sz w:val="28"/>
          <w:szCs w:val="28"/>
        </w:rPr>
        <w:t>велопешеходных</w:t>
      </w:r>
      <w:proofErr w:type="spellEnd"/>
      <w:r w:rsidRPr="00280D0B">
        <w:rPr>
          <w:rFonts w:ascii="Times New Roman" w:hAnsi="Times New Roman" w:cs="Times New Roman"/>
          <w:sz w:val="28"/>
          <w:szCs w:val="28"/>
        </w:rPr>
        <w:t xml:space="preserve"> дорожек следует соблюдать следующие рекомендации: - </w:t>
      </w: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необходимо проектировать таким образом, чтобы они обеспечивали непрерывность</w:t>
      </w:r>
      <w:proofErr w:type="gramEnd"/>
      <w:r w:rsidRPr="00280D0B">
        <w:rPr>
          <w:rFonts w:ascii="Times New Roman" w:hAnsi="Times New Roman" w:cs="Times New Roman"/>
          <w:sz w:val="28"/>
          <w:szCs w:val="28"/>
        </w:rPr>
        <w:t xml:space="preserve"> </w:t>
      </w:r>
      <w:proofErr w:type="gramStart"/>
      <w:r w:rsidRPr="00280D0B">
        <w:rPr>
          <w:rFonts w:ascii="Times New Roman" w:hAnsi="Times New Roman" w:cs="Times New Roman"/>
          <w:sz w:val="28"/>
          <w:szCs w:val="28"/>
        </w:rPr>
        <w:t xml:space="preserve">всего комплекса пешеходных и </w:t>
      </w:r>
      <w:proofErr w:type="spellStart"/>
      <w:r w:rsidRPr="00280D0B">
        <w:rPr>
          <w:rFonts w:ascii="Times New Roman" w:hAnsi="Times New Roman" w:cs="Times New Roman"/>
          <w:sz w:val="28"/>
          <w:szCs w:val="28"/>
        </w:rPr>
        <w:t>велотранспортных</w:t>
      </w:r>
      <w:proofErr w:type="spellEnd"/>
      <w:r w:rsidRPr="00280D0B">
        <w:rPr>
          <w:rFonts w:ascii="Times New Roman" w:hAnsi="Times New Roman" w:cs="Times New Roman"/>
          <w:sz w:val="28"/>
          <w:szCs w:val="28"/>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 -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следует прокладывать по кратчайшим путям с учетом обеспечения безопасности движения; - </w:t>
      </w: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и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roofErr w:type="gramEnd"/>
      <w:r w:rsidRPr="00280D0B">
        <w:rPr>
          <w:rFonts w:ascii="Times New Roman" w:hAnsi="Times New Roman" w:cs="Times New Roman"/>
          <w:sz w:val="28"/>
          <w:szCs w:val="28"/>
        </w:rPr>
        <w:t xml:space="preserve"> - </w:t>
      </w:r>
      <w:proofErr w:type="gramStart"/>
      <w:r w:rsidRPr="00280D0B">
        <w:rPr>
          <w:rFonts w:ascii="Times New Roman" w:hAnsi="Times New Roman" w:cs="Times New Roman"/>
          <w:sz w:val="28"/>
          <w:szCs w:val="28"/>
        </w:rPr>
        <w:t xml:space="preserve">обустройство </w:t>
      </w:r>
      <w:proofErr w:type="spellStart"/>
      <w:r w:rsidRPr="00280D0B">
        <w:rPr>
          <w:rFonts w:ascii="Times New Roman" w:hAnsi="Times New Roman" w:cs="Times New Roman"/>
          <w:sz w:val="28"/>
          <w:szCs w:val="28"/>
        </w:rPr>
        <w:t>велопешеходных</w:t>
      </w:r>
      <w:proofErr w:type="spellEnd"/>
      <w:r w:rsidRPr="00280D0B">
        <w:rPr>
          <w:rFonts w:ascii="Times New Roman" w:hAnsi="Times New Roman" w:cs="Times New Roman"/>
          <w:sz w:val="28"/>
          <w:szCs w:val="28"/>
        </w:rPr>
        <w:t xml:space="preserve">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proofErr w:type="spellStart"/>
      <w:r w:rsidRPr="00280D0B">
        <w:rPr>
          <w:rFonts w:ascii="Times New Roman" w:hAnsi="Times New Roman" w:cs="Times New Roman"/>
          <w:sz w:val="28"/>
          <w:szCs w:val="28"/>
        </w:rPr>
        <w:t>велопешеходных</w:t>
      </w:r>
      <w:proofErr w:type="spellEnd"/>
      <w:r w:rsidRPr="00280D0B">
        <w:rPr>
          <w:rFonts w:ascii="Times New Roman" w:hAnsi="Times New Roman" w:cs="Times New Roman"/>
          <w:sz w:val="28"/>
          <w:szCs w:val="28"/>
        </w:rPr>
        <w:t xml:space="preserve"> дорожках и </w:t>
      </w:r>
      <w:proofErr w:type="spellStart"/>
      <w:r w:rsidRPr="00280D0B">
        <w:rPr>
          <w:rFonts w:ascii="Times New Roman" w:hAnsi="Times New Roman" w:cs="Times New Roman"/>
          <w:sz w:val="28"/>
          <w:szCs w:val="28"/>
        </w:rPr>
        <w:t>велополосах</w:t>
      </w:r>
      <w:proofErr w:type="spellEnd"/>
      <w:r w:rsidRPr="00280D0B">
        <w:rPr>
          <w:rFonts w:ascii="Times New Roman" w:hAnsi="Times New Roman" w:cs="Times New Roman"/>
          <w:sz w:val="28"/>
          <w:szCs w:val="28"/>
        </w:rPr>
        <w:t xml:space="preserve">, должны выполняться со щелями, направленными поперек направления движения велосипедистов. </w:t>
      </w:r>
      <w:proofErr w:type="gramEnd"/>
    </w:p>
    <w:p w:rsidR="006C4BFA" w:rsidRPr="00280D0B" w:rsidRDefault="006C4BFA" w:rsidP="006C4BFA">
      <w:pPr>
        <w:pStyle w:val="a6"/>
        <w:spacing w:line="276" w:lineRule="auto"/>
        <w:ind w:firstLine="567"/>
        <w:jc w:val="both"/>
        <w:rPr>
          <w:rFonts w:ascii="Times New Roman" w:hAnsi="Times New Roman" w:cs="Times New Roman"/>
          <w:sz w:val="28"/>
          <w:szCs w:val="28"/>
        </w:rPr>
      </w:pP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на сети дорог выделяются и обозначаются дорожными знаками и разметкой в соответствии с Правилами дорожного движения и ГОСТ </w:t>
      </w:r>
      <w:proofErr w:type="gramStart"/>
      <w:r w:rsidRPr="00280D0B">
        <w:rPr>
          <w:rFonts w:ascii="Times New Roman" w:hAnsi="Times New Roman" w:cs="Times New Roman"/>
          <w:sz w:val="28"/>
          <w:szCs w:val="28"/>
        </w:rPr>
        <w:t>Р</w:t>
      </w:r>
      <w:proofErr w:type="gramEnd"/>
      <w:r w:rsidRPr="00280D0B">
        <w:rPr>
          <w:rFonts w:ascii="Times New Roman" w:hAnsi="Times New Roman" w:cs="Times New Roman"/>
          <w:sz w:val="28"/>
          <w:szCs w:val="28"/>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образующие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280D0B">
        <w:rPr>
          <w:rFonts w:ascii="Times New Roman" w:hAnsi="Times New Roman" w:cs="Times New Roman"/>
          <w:sz w:val="28"/>
          <w:szCs w:val="28"/>
        </w:rPr>
        <w:t>Веломаршруты</w:t>
      </w:r>
      <w:proofErr w:type="spellEnd"/>
      <w:r w:rsidRPr="00280D0B">
        <w:rPr>
          <w:rFonts w:ascii="Times New Roman" w:hAnsi="Times New Roman" w:cs="Times New Roman"/>
          <w:sz w:val="28"/>
          <w:szCs w:val="28"/>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w:t>
      </w:r>
      <w:proofErr w:type="gramStart"/>
      <w:r w:rsidRPr="00280D0B">
        <w:rPr>
          <w:rFonts w:ascii="Times New Roman" w:hAnsi="Times New Roman" w:cs="Times New Roman"/>
          <w:sz w:val="28"/>
          <w:szCs w:val="28"/>
        </w:rPr>
        <w:t>Р</w:t>
      </w:r>
      <w:proofErr w:type="gramEnd"/>
      <w:r w:rsidRPr="00280D0B">
        <w:rPr>
          <w:rFonts w:ascii="Times New Roman" w:hAnsi="Times New Roman" w:cs="Times New Roman"/>
          <w:sz w:val="28"/>
          <w:szCs w:val="28"/>
        </w:rPr>
        <w:t xml:space="preserve"> 52605-2006 </w:t>
      </w:r>
      <w:r w:rsidRPr="00280D0B">
        <w:rPr>
          <w:rFonts w:ascii="Times New Roman" w:hAnsi="Times New Roman" w:cs="Times New Roman"/>
          <w:sz w:val="28"/>
          <w:szCs w:val="28"/>
        </w:rPr>
        <w:lastRenderedPageBreak/>
        <w:t xml:space="preserve">"Технические средства организации дорожного движения. Искусственные неровности. Общие технические требования. Правила применения".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на подходах к населенным пунктам;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к местам рекреаций;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на туристических маршрутах;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к местам приложения труда.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Велосипедные дорожки на подходах к населенным пунктам должны присоединяться к системе объектов </w:t>
      </w:r>
      <w:proofErr w:type="spellStart"/>
      <w:r w:rsidRPr="00280D0B">
        <w:rPr>
          <w:rFonts w:ascii="Times New Roman" w:hAnsi="Times New Roman" w:cs="Times New Roman"/>
          <w:sz w:val="28"/>
          <w:szCs w:val="28"/>
        </w:rPr>
        <w:t>велотранспортной</w:t>
      </w:r>
      <w:proofErr w:type="spellEnd"/>
      <w:r w:rsidRPr="00280D0B">
        <w:rPr>
          <w:rFonts w:ascii="Times New Roman" w:hAnsi="Times New Roman" w:cs="Times New Roman"/>
          <w:sz w:val="28"/>
          <w:szCs w:val="28"/>
        </w:rPr>
        <w:t xml:space="preserve"> инфраструктуры населенных пунктов в целях обеспечения непрерывности велосипедного движения. </w:t>
      </w:r>
    </w:p>
    <w:p w:rsidR="00F3270C" w:rsidRPr="00280D0B" w:rsidRDefault="006C4BFA" w:rsidP="00F3270C">
      <w:pPr>
        <w:pStyle w:val="Style2"/>
        <w:spacing w:line="240" w:lineRule="auto"/>
        <w:ind w:firstLine="709"/>
        <w:rPr>
          <w:sz w:val="28"/>
          <w:szCs w:val="28"/>
        </w:rPr>
      </w:pPr>
      <w:r w:rsidRPr="00280D0B">
        <w:rPr>
          <w:sz w:val="28"/>
          <w:szCs w:val="28"/>
        </w:rPr>
        <w:t xml:space="preserve">  </w:t>
      </w:r>
      <w:r w:rsidR="00F3270C" w:rsidRPr="00280D0B">
        <w:rPr>
          <w:sz w:val="28"/>
          <w:szCs w:val="28"/>
        </w:rPr>
        <w:t xml:space="preserve">2. </w:t>
      </w:r>
      <w:proofErr w:type="gramStart"/>
      <w:r w:rsidR="00F3270C" w:rsidRPr="00280D0B">
        <w:rPr>
          <w:sz w:val="28"/>
          <w:szCs w:val="28"/>
        </w:rPr>
        <w:t>Контроль за</w:t>
      </w:r>
      <w:proofErr w:type="gramEnd"/>
      <w:r w:rsidR="00F3270C" w:rsidRPr="00280D0B">
        <w:rPr>
          <w:sz w:val="28"/>
          <w:szCs w:val="28"/>
        </w:rPr>
        <w:t xml:space="preserve"> исполнением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p>
    <w:p w:rsidR="00F3270C" w:rsidRPr="00280D0B" w:rsidRDefault="00F3270C" w:rsidP="00F3270C">
      <w:pPr>
        <w:pStyle w:val="Style2"/>
        <w:spacing w:line="240" w:lineRule="auto"/>
        <w:ind w:firstLine="709"/>
        <w:rPr>
          <w:sz w:val="28"/>
          <w:szCs w:val="28"/>
        </w:rPr>
      </w:pPr>
      <w:r w:rsidRPr="00280D0B">
        <w:rPr>
          <w:sz w:val="28"/>
          <w:szCs w:val="28"/>
        </w:rPr>
        <w:t>3. Настоящее решение вступает в силу после его обнародования в установленном порядке в соответствии действующим законодательством и подлежит размещению на сайте муниципального образования Ленинский сельсовет http://ленинский</w:t>
      </w:r>
      <w:proofErr w:type="gramStart"/>
      <w:r w:rsidRPr="00280D0B">
        <w:rPr>
          <w:sz w:val="28"/>
          <w:szCs w:val="28"/>
        </w:rPr>
        <w:t>.п</w:t>
      </w:r>
      <w:proofErr w:type="gramEnd"/>
      <w:r w:rsidRPr="00280D0B">
        <w:rPr>
          <w:sz w:val="28"/>
          <w:szCs w:val="28"/>
        </w:rPr>
        <w:t xml:space="preserve">ервомайский- </w:t>
      </w:r>
      <w:proofErr w:type="spellStart"/>
      <w:r w:rsidRPr="00280D0B">
        <w:rPr>
          <w:sz w:val="28"/>
          <w:szCs w:val="28"/>
        </w:rPr>
        <w:t>район.рф</w:t>
      </w:r>
      <w:proofErr w:type="spellEnd"/>
      <w:r w:rsidRPr="00280D0B">
        <w:rPr>
          <w:sz w:val="28"/>
          <w:szCs w:val="28"/>
        </w:rPr>
        <w:t>//</w:t>
      </w:r>
    </w:p>
    <w:p w:rsidR="00F3270C" w:rsidRPr="00280D0B" w:rsidRDefault="00F3270C" w:rsidP="00F3270C">
      <w:pPr>
        <w:pStyle w:val="Style2"/>
        <w:spacing w:line="240" w:lineRule="auto"/>
        <w:ind w:firstLine="709"/>
        <w:rPr>
          <w:sz w:val="28"/>
          <w:szCs w:val="28"/>
        </w:rPr>
      </w:pPr>
    </w:p>
    <w:p w:rsidR="00F3270C" w:rsidRPr="00280D0B" w:rsidRDefault="00F3270C" w:rsidP="00F3270C">
      <w:pPr>
        <w:pStyle w:val="Style2"/>
        <w:spacing w:line="240" w:lineRule="auto"/>
        <w:ind w:firstLine="709"/>
        <w:rPr>
          <w:sz w:val="28"/>
          <w:szCs w:val="28"/>
        </w:rPr>
      </w:pPr>
    </w:p>
    <w:p w:rsidR="00F3270C" w:rsidRPr="00280D0B" w:rsidRDefault="00F3270C" w:rsidP="00280D0B">
      <w:pPr>
        <w:pStyle w:val="Style2"/>
        <w:spacing w:line="240" w:lineRule="auto"/>
        <w:ind w:firstLine="0"/>
        <w:rPr>
          <w:sz w:val="28"/>
          <w:szCs w:val="28"/>
        </w:rPr>
      </w:pPr>
      <w:r w:rsidRPr="00280D0B">
        <w:rPr>
          <w:sz w:val="28"/>
          <w:szCs w:val="28"/>
        </w:rPr>
        <w:t xml:space="preserve">Председатель Совета депутатов                                       </w:t>
      </w:r>
      <w:r w:rsidR="00280D0B">
        <w:rPr>
          <w:sz w:val="28"/>
          <w:szCs w:val="28"/>
        </w:rPr>
        <w:t xml:space="preserve">                  </w:t>
      </w:r>
      <w:proofErr w:type="spellStart"/>
      <w:r w:rsidRPr="00280D0B">
        <w:rPr>
          <w:sz w:val="28"/>
          <w:szCs w:val="28"/>
        </w:rPr>
        <w:t>Т.И.Карцева</w:t>
      </w:r>
      <w:proofErr w:type="spellEnd"/>
    </w:p>
    <w:p w:rsidR="00F3270C" w:rsidRPr="00280D0B" w:rsidRDefault="00F3270C" w:rsidP="00F3270C">
      <w:pPr>
        <w:pStyle w:val="Style2"/>
        <w:spacing w:line="240" w:lineRule="auto"/>
        <w:ind w:firstLine="709"/>
        <w:rPr>
          <w:sz w:val="28"/>
          <w:szCs w:val="28"/>
        </w:rPr>
      </w:pPr>
    </w:p>
    <w:p w:rsidR="00613F9D" w:rsidRPr="00280D0B" w:rsidRDefault="00F3270C" w:rsidP="00280D0B">
      <w:pPr>
        <w:pStyle w:val="Style2"/>
        <w:widowControl/>
        <w:spacing w:line="240" w:lineRule="auto"/>
        <w:ind w:firstLine="0"/>
        <w:rPr>
          <w:sz w:val="28"/>
          <w:szCs w:val="28"/>
        </w:rPr>
      </w:pPr>
      <w:r w:rsidRPr="00280D0B">
        <w:rPr>
          <w:sz w:val="28"/>
          <w:szCs w:val="28"/>
        </w:rPr>
        <w:t xml:space="preserve">Глава сельсовета                                                                 </w:t>
      </w:r>
      <w:r w:rsidR="00280D0B">
        <w:rPr>
          <w:sz w:val="28"/>
          <w:szCs w:val="28"/>
        </w:rPr>
        <w:t xml:space="preserve">               </w:t>
      </w:r>
      <w:bookmarkStart w:id="0" w:name="_GoBack"/>
      <w:bookmarkEnd w:id="0"/>
      <w:proofErr w:type="spellStart"/>
      <w:r w:rsidRPr="00280D0B">
        <w:rPr>
          <w:sz w:val="28"/>
          <w:szCs w:val="28"/>
        </w:rPr>
        <w:t>И.А.Варламов</w:t>
      </w:r>
      <w:proofErr w:type="spellEnd"/>
    </w:p>
    <w:p w:rsidR="00442142" w:rsidRPr="00280D0B" w:rsidRDefault="00442142" w:rsidP="00613F9D">
      <w:pPr>
        <w:pStyle w:val="a3"/>
        <w:shd w:val="clear" w:color="auto" w:fill="FFFFFF"/>
        <w:spacing w:before="0" w:beforeAutospacing="0" w:after="150" w:afterAutospacing="0" w:line="276" w:lineRule="auto"/>
        <w:jc w:val="both"/>
        <w:rPr>
          <w:sz w:val="28"/>
          <w:szCs w:val="28"/>
        </w:rPr>
      </w:pPr>
    </w:p>
    <w:sectPr w:rsidR="00442142" w:rsidRPr="00280D0B" w:rsidSect="0075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BE7"/>
    <w:rsid w:val="00201F15"/>
    <w:rsid w:val="002251A8"/>
    <w:rsid w:val="00280D0B"/>
    <w:rsid w:val="004308D6"/>
    <w:rsid w:val="00442142"/>
    <w:rsid w:val="00613F9D"/>
    <w:rsid w:val="006C4BFA"/>
    <w:rsid w:val="00756BA2"/>
    <w:rsid w:val="00763A97"/>
    <w:rsid w:val="00905DE4"/>
    <w:rsid w:val="00A37C38"/>
    <w:rsid w:val="00EE5B1A"/>
    <w:rsid w:val="00EF0608"/>
    <w:rsid w:val="00F3270C"/>
    <w:rsid w:val="00F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Зам главы</cp:lastModifiedBy>
  <cp:revision>6</cp:revision>
  <dcterms:created xsi:type="dcterms:W3CDTF">2021-09-15T05:00:00Z</dcterms:created>
  <dcterms:modified xsi:type="dcterms:W3CDTF">2021-09-22T09:32:00Z</dcterms:modified>
</cp:coreProperties>
</file>