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D" w:rsidRPr="00B4478D" w:rsidRDefault="00B4478D" w:rsidP="00B4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B4478D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B4478D" w:rsidRPr="00B4478D" w:rsidRDefault="00B4478D" w:rsidP="00B4478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МУНИЦИПАЛЬНОГО </w:t>
      </w:r>
    </w:p>
    <w:p w:rsidR="00B4478D" w:rsidRPr="00B4478D" w:rsidRDefault="00B4478D" w:rsidP="00B4478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ОБРАЗОВАНИЯ</w:t>
      </w:r>
    </w:p>
    <w:p w:rsidR="00B4478D" w:rsidRPr="00B4478D" w:rsidRDefault="00B4478D" w:rsidP="00B4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ЛЕНИНСКИЙ    СЕЛЬСОВЕТ</w:t>
      </w:r>
    </w:p>
    <w:p w:rsidR="00B4478D" w:rsidRPr="00B4478D" w:rsidRDefault="00B4478D" w:rsidP="00B4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ПЕРВОМАЙСКОГО РАЙОНА</w:t>
      </w:r>
    </w:p>
    <w:p w:rsidR="00B4478D" w:rsidRPr="00B4478D" w:rsidRDefault="00B4478D" w:rsidP="00B4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ОРЕНБУРГСКОЙ ОБЛАСТИ</w:t>
      </w:r>
    </w:p>
    <w:p w:rsidR="00B4478D" w:rsidRPr="00B4478D" w:rsidRDefault="00B4478D" w:rsidP="00B4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78D" w:rsidRPr="00B4478D" w:rsidRDefault="00B4478D" w:rsidP="00B4478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ПОСТАНОВЛЕНИЕ</w:t>
      </w:r>
    </w:p>
    <w:p w:rsidR="00B4478D" w:rsidRPr="00B4478D" w:rsidRDefault="00B4478D" w:rsidP="00B4478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478D" w:rsidRPr="00B4478D" w:rsidRDefault="00B4478D" w:rsidP="00B4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14 .12. 2022   № 66</w:t>
      </w:r>
      <w:r w:rsidRPr="00B4478D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126FC" w:rsidRDefault="005126FC" w:rsidP="00B447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6FC" w:rsidRPr="00B4478D" w:rsidRDefault="005126FC" w:rsidP="00B4478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4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 муниципального лесного контроля на территории муниципального образования </w:t>
      </w:r>
      <w:r w:rsidR="000577BF" w:rsidRPr="00B4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Ленинский</w:t>
      </w:r>
      <w:r w:rsidRPr="00B4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Первомайского  района Оренбургской области на 2023 год</w:t>
      </w:r>
    </w:p>
    <w:p w:rsidR="005126FC" w:rsidRPr="00874273" w:rsidRDefault="005126FC" w:rsidP="005126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26FC" w:rsidRPr="00874273" w:rsidRDefault="005126FC" w:rsidP="005126F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 года № 248-ФЗ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25 июня 2021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 990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, руководствуясь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Первомайского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proofErr w:type="gramEnd"/>
    </w:p>
    <w:p w:rsidR="005126FC" w:rsidRPr="00874273" w:rsidRDefault="005126FC" w:rsidP="005126FC">
      <w:pPr>
        <w:spacing w:after="0" w:line="240" w:lineRule="auto"/>
        <w:ind w:left="54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"/>
          <w:szCs w:val="2"/>
        </w:rPr>
        <w:t> </w:t>
      </w:r>
    </w:p>
    <w:p w:rsidR="005126FC" w:rsidRPr="00874273" w:rsidRDefault="005126FC" w:rsidP="005126F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7427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Pr="00874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</w:t>
      </w:r>
      <w:r w:rsidRPr="00B76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лесного </w:t>
      </w:r>
      <w:r w:rsidRPr="00B76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 муниципального образования </w:t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Первомайского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Оренбургской области на 2023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 приложению к настоящему постановлению.</w:t>
      </w:r>
    </w:p>
    <w:p w:rsidR="005126FC" w:rsidRDefault="005126FC" w:rsidP="00512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0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C804BC" w:rsidRPr="00C804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  в установленном законом порядке</w:t>
      </w:r>
      <w:proofErr w:type="gramStart"/>
      <w:r w:rsidR="00C804BC" w:rsidRPr="00C804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04BC" w:rsidRPr="00C804BC">
        <w:rPr>
          <w:rFonts w:ascii="Times New Roman" w:hAnsi="Times New Roman" w:cs="Times New Roman"/>
          <w:color w:val="000000"/>
          <w:sz w:val="28"/>
          <w:szCs w:val="28"/>
        </w:rPr>
        <w:t xml:space="preserve"> но  не ранее 01 января 2023 года, </w:t>
      </w:r>
      <w:r w:rsidR="00C804BC" w:rsidRPr="00C804BC">
        <w:rPr>
          <w:rFonts w:ascii="Times New Roman" w:hAnsi="Times New Roman" w:cs="Times New Roman"/>
          <w:sz w:val="28"/>
          <w:szCs w:val="28"/>
        </w:rPr>
        <w:t xml:space="preserve"> также подлежит  размещению   на официальном сайте администрации муниципального образования </w:t>
      </w:r>
      <w:r w:rsidR="000577BF">
        <w:rPr>
          <w:rFonts w:ascii="Times New Roman" w:hAnsi="Times New Roman" w:cs="Times New Roman"/>
          <w:sz w:val="28"/>
          <w:szCs w:val="28"/>
        </w:rPr>
        <w:t>Ленинский</w:t>
      </w:r>
      <w:r w:rsidR="00C804BC" w:rsidRPr="00C804BC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</w:t>
      </w:r>
      <w:hyperlink r:id="rId6" w:history="1">
        <w:r w:rsidR="00C804BC" w:rsidRPr="00C804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804BC" w:rsidRPr="00C804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577BF">
          <w:rPr>
            <w:rStyle w:val="a4"/>
            <w:rFonts w:ascii="Times New Roman" w:hAnsi="Times New Roman" w:cs="Times New Roman"/>
            <w:sz w:val="28"/>
            <w:szCs w:val="28"/>
          </w:rPr>
          <w:t>ленинский</w:t>
        </w:r>
        <w:r w:rsidR="00C804BC" w:rsidRPr="00C804BC">
          <w:rPr>
            <w:rStyle w:val="a4"/>
            <w:rFonts w:ascii="Times New Roman" w:hAnsi="Times New Roman" w:cs="Times New Roman"/>
            <w:sz w:val="28"/>
            <w:szCs w:val="28"/>
          </w:rPr>
          <w:t>.первомайский</w:t>
        </w:r>
        <w:proofErr w:type="spellEnd"/>
      </w:hyperlink>
      <w:r w:rsidR="00C804BC" w:rsidRPr="00C804BC">
        <w:rPr>
          <w:rFonts w:ascii="Times New Roman" w:hAnsi="Times New Roman" w:cs="Times New Roman"/>
          <w:sz w:val="28"/>
          <w:szCs w:val="28"/>
        </w:rPr>
        <w:t xml:space="preserve"> </w:t>
      </w:r>
      <w:r w:rsidR="00C804BC" w:rsidRPr="00C804BC">
        <w:rPr>
          <w:rFonts w:ascii="Times New Roman" w:hAnsi="Times New Roman" w:cs="Times New Roman"/>
          <w:color w:val="0070C0"/>
          <w:sz w:val="28"/>
          <w:szCs w:val="28"/>
        </w:rPr>
        <w:t>район .</w:t>
      </w:r>
      <w:proofErr w:type="spellStart"/>
      <w:r w:rsidR="00C804BC" w:rsidRPr="00C804BC">
        <w:rPr>
          <w:rFonts w:ascii="Times New Roman" w:hAnsi="Times New Roman" w:cs="Times New Roman"/>
          <w:color w:val="0070C0"/>
          <w:sz w:val="28"/>
          <w:szCs w:val="28"/>
        </w:rPr>
        <w:t>рф</w:t>
      </w:r>
      <w:proofErr w:type="spellEnd"/>
      <w:r w:rsidR="00C804BC" w:rsidRPr="00C804BC">
        <w:rPr>
          <w:rFonts w:ascii="Times New Roman" w:hAnsi="Times New Roman" w:cs="Times New Roman"/>
          <w:color w:val="0070C0"/>
          <w:sz w:val="28"/>
          <w:szCs w:val="28"/>
        </w:rPr>
        <w:t>. //</w:t>
      </w:r>
      <w:r w:rsidR="00C804BC" w:rsidRPr="00C804BC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C804BC" w:rsidRPr="009A41E0">
        <w:rPr>
          <w:sz w:val="28"/>
          <w:szCs w:val="28"/>
        </w:rPr>
        <w:t xml:space="preserve"> </w:t>
      </w:r>
      <w:r w:rsidR="00C804BC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26FC" w:rsidRPr="00874273" w:rsidRDefault="00C804BC" w:rsidP="005126FC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126FC"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126F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2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126FC" w:rsidRPr="00874273" w:rsidRDefault="005126FC" w:rsidP="005126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26FC" w:rsidRPr="00874273" w:rsidRDefault="005126FC" w:rsidP="005126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26FC" w:rsidRDefault="005126FC" w:rsidP="005126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 сельсовет</w:t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>И.А.Варламов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126FC" w:rsidRDefault="005126FC" w:rsidP="005126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6FC" w:rsidRDefault="005126FC" w:rsidP="005126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6FC" w:rsidRDefault="005126FC" w:rsidP="005126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78D" w:rsidRDefault="00B4478D" w:rsidP="005126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6FC" w:rsidRPr="005126FC" w:rsidRDefault="005126FC" w:rsidP="005126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577B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Первомайского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Оренбургской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B4478D">
        <w:rPr>
          <w:rFonts w:ascii="Times New Roman" w:eastAsia="Times New Roman" w:hAnsi="Times New Roman" w:cs="Times New Roman"/>
          <w:color w:val="000000"/>
          <w:sz w:val="28"/>
          <w:szCs w:val="28"/>
        </w:rPr>
        <w:t>14.12.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№</w:t>
      </w:r>
      <w:r w:rsidR="00B44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6541A" w:rsidRPr="005126FC" w:rsidRDefault="00F6541A" w:rsidP="00512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F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6541A" w:rsidRPr="005126FC" w:rsidRDefault="00F6541A" w:rsidP="00512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F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F6541A" w:rsidRPr="005126FC" w:rsidRDefault="00F6541A" w:rsidP="00512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FC">
        <w:rPr>
          <w:rFonts w:ascii="Times New Roman" w:hAnsi="Times New Roman" w:cs="Times New Roman"/>
          <w:b/>
          <w:sz w:val="28"/>
          <w:szCs w:val="28"/>
        </w:rPr>
        <w:t>охраняемым законом ценностям при осуществлении</w:t>
      </w:r>
    </w:p>
    <w:p w:rsidR="00F6541A" w:rsidRPr="005126FC" w:rsidRDefault="00F6541A" w:rsidP="005126FC">
      <w:pPr>
        <w:pStyle w:val="a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126FC">
        <w:rPr>
          <w:rFonts w:ascii="Times New Roman" w:hAnsi="Times New Roman" w:cs="Times New Roman"/>
          <w:b/>
          <w:sz w:val="28"/>
          <w:szCs w:val="28"/>
        </w:rPr>
        <w:t>муниципального лесного контроля на территории</w:t>
      </w:r>
    </w:p>
    <w:p w:rsidR="00F6541A" w:rsidRPr="005126FC" w:rsidRDefault="00F6541A" w:rsidP="005126F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0577BF">
        <w:rPr>
          <w:rFonts w:ascii="Times New Roman" w:hAnsi="Times New Roman" w:cs="Times New Roman"/>
          <w:b/>
          <w:color w:val="000000"/>
          <w:sz w:val="28"/>
          <w:szCs w:val="28"/>
        </w:rPr>
        <w:t>Ленинский</w:t>
      </w:r>
      <w:r w:rsidR="0051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Первомайского района </w:t>
      </w:r>
      <w:r w:rsidRPr="005126FC">
        <w:rPr>
          <w:rFonts w:ascii="Times New Roman" w:hAnsi="Times New Roman" w:cs="Times New Roman"/>
          <w:b/>
          <w:sz w:val="28"/>
          <w:szCs w:val="28"/>
        </w:rPr>
        <w:t xml:space="preserve"> на 2023год</w:t>
      </w:r>
    </w:p>
    <w:p w:rsidR="00F6541A" w:rsidRPr="005126FC" w:rsidRDefault="00F6541A" w:rsidP="00512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41A" w:rsidRPr="005126FC" w:rsidRDefault="00F6541A" w:rsidP="005126FC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126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1. Общие положения</w:t>
      </w:r>
    </w:p>
    <w:p w:rsidR="00F6541A" w:rsidRPr="005126FC" w:rsidRDefault="00F6541A" w:rsidP="00F6541A">
      <w:pPr>
        <w:jc w:val="center"/>
        <w:outlineLvl w:val="0"/>
        <w:rPr>
          <w:rFonts w:ascii="Times New Roman" w:hAnsi="Times New Roman" w:cs="Times New Roman"/>
          <w:b/>
          <w:szCs w:val="28"/>
        </w:rPr>
      </w:pPr>
    </w:p>
    <w:p w:rsidR="00F6541A" w:rsidRPr="00B4478D" w:rsidRDefault="00F6541A" w:rsidP="00F6541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4478D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образования </w:t>
      </w:r>
      <w:r w:rsidR="000577BF" w:rsidRPr="00B4478D">
        <w:rPr>
          <w:rFonts w:ascii="Times New Roman" w:hAnsi="Times New Roman" w:cs="Times New Roman"/>
          <w:sz w:val="24"/>
          <w:szCs w:val="24"/>
        </w:rPr>
        <w:t>Ленинский</w:t>
      </w:r>
      <w:r w:rsidR="005126FC" w:rsidRPr="00B4478D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</w:t>
      </w:r>
      <w:r w:rsidR="000577BF" w:rsidRPr="00B4478D">
        <w:rPr>
          <w:rFonts w:ascii="Times New Roman" w:hAnsi="Times New Roman" w:cs="Times New Roman"/>
          <w:sz w:val="24"/>
          <w:szCs w:val="24"/>
        </w:rPr>
        <w:t xml:space="preserve"> </w:t>
      </w:r>
      <w:r w:rsidRPr="00B4478D">
        <w:rPr>
          <w:rFonts w:ascii="Times New Roman" w:hAnsi="Times New Roman" w:cs="Times New Roman"/>
          <w:sz w:val="24"/>
          <w:szCs w:val="24"/>
        </w:rPr>
        <w:t>на 2023 год (далее – Программа профилактики), разработана в</w:t>
      </w:r>
      <w:r w:rsidR="000577BF" w:rsidRPr="00B4478D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B4478D">
        <w:rPr>
          <w:rFonts w:ascii="Times New Roman" w:hAnsi="Times New Roman" w:cs="Times New Roman"/>
          <w:sz w:val="24"/>
          <w:szCs w:val="24"/>
        </w:rPr>
        <w:t>с Лесным кодексом Российской Федерации, Федеральным законом</w:t>
      </w:r>
      <w:r w:rsidR="000577BF" w:rsidRPr="00B4478D">
        <w:rPr>
          <w:rFonts w:ascii="Times New Roman" w:hAnsi="Times New Roman" w:cs="Times New Roman"/>
          <w:sz w:val="24"/>
          <w:szCs w:val="24"/>
        </w:rPr>
        <w:t xml:space="preserve"> </w:t>
      </w:r>
      <w:r w:rsidRPr="00B4478D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</w:t>
      </w:r>
      <w:r w:rsidR="000577BF" w:rsidRPr="00B4478D">
        <w:rPr>
          <w:rFonts w:ascii="Times New Roman" w:hAnsi="Times New Roman" w:cs="Times New Roman"/>
          <w:sz w:val="24"/>
          <w:szCs w:val="24"/>
        </w:rPr>
        <w:t xml:space="preserve">едерации», Федеральным законом </w:t>
      </w:r>
      <w:r w:rsidRPr="00B4478D">
        <w:rPr>
          <w:rFonts w:ascii="Times New Roman" w:hAnsi="Times New Roman" w:cs="Times New Roman"/>
          <w:sz w:val="24"/>
          <w:szCs w:val="24"/>
        </w:rPr>
        <w:t>от 31.07.2020 № 248-ФЗ «О государствен</w:t>
      </w:r>
      <w:r w:rsidR="000577BF" w:rsidRPr="00B4478D">
        <w:rPr>
          <w:rFonts w:ascii="Times New Roman" w:hAnsi="Times New Roman" w:cs="Times New Roman"/>
          <w:sz w:val="24"/>
          <w:szCs w:val="24"/>
        </w:rPr>
        <w:t xml:space="preserve">ном контроле (надзоре) </w:t>
      </w:r>
      <w:r w:rsidRPr="00B447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478D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Pr="00B4478D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B4478D">
        <w:rPr>
          <w:rFonts w:ascii="Times New Roman" w:hAnsi="Times New Roman" w:cs="Times New Roman"/>
          <w:sz w:val="24"/>
          <w:szCs w:val="24"/>
        </w:rPr>
        <w:t xml:space="preserve">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6541A" w:rsidRPr="00B4478D" w:rsidRDefault="00F6541A" w:rsidP="00F6541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установленных законодательством Российской Федерации, законодательством Оренбургской области, муниципальными правовыми актами на территории муниципального образования </w:t>
      </w:r>
      <w:r w:rsidR="000577BF" w:rsidRPr="00B4478D">
        <w:rPr>
          <w:rFonts w:ascii="Times New Roman" w:hAnsi="Times New Roman" w:cs="Times New Roman"/>
          <w:sz w:val="24"/>
          <w:szCs w:val="24"/>
        </w:rPr>
        <w:t>Ленинский</w:t>
      </w:r>
      <w:r w:rsidR="005126FC" w:rsidRPr="00B4478D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</w:t>
      </w:r>
      <w:proofErr w:type="gramStart"/>
      <w:r w:rsidR="005126FC" w:rsidRPr="00B4478D">
        <w:rPr>
          <w:rFonts w:ascii="Times New Roman" w:hAnsi="Times New Roman" w:cs="Times New Roman"/>
          <w:sz w:val="24"/>
          <w:szCs w:val="24"/>
        </w:rPr>
        <w:t xml:space="preserve"> </w:t>
      </w:r>
      <w:r w:rsidRPr="00B447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78D">
        <w:rPr>
          <w:rFonts w:ascii="Times New Roman" w:hAnsi="Times New Roman" w:cs="Times New Roman"/>
          <w:sz w:val="24"/>
          <w:szCs w:val="24"/>
        </w:rPr>
        <w:t xml:space="preserve"> и направленных на выявление и устранение конкретных причин и факторов несоблюдения обязательных требований, а также на развитие системы профилактики.</w:t>
      </w:r>
    </w:p>
    <w:p w:rsidR="00F6541A" w:rsidRPr="00B4478D" w:rsidRDefault="00F6541A" w:rsidP="00F6541A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4478D">
        <w:rPr>
          <w:rFonts w:ascii="Times New Roman" w:hAnsi="Times New Roman" w:cs="Times New Roman"/>
          <w:sz w:val="24"/>
          <w:szCs w:val="24"/>
        </w:rPr>
        <w:t>Органом местного самоуправления, осуществляющим муниципальный лесной контроль на территори</w:t>
      </w:r>
      <w:r w:rsidR="00F00B06" w:rsidRPr="00B4478D">
        <w:rPr>
          <w:rFonts w:ascii="Times New Roman" w:hAnsi="Times New Roman" w:cs="Times New Roman"/>
          <w:sz w:val="24"/>
          <w:szCs w:val="24"/>
        </w:rPr>
        <w:t>и муниципального образования</w:t>
      </w:r>
      <w:r w:rsidRPr="00B4478D">
        <w:rPr>
          <w:rFonts w:ascii="Times New Roman" w:hAnsi="Times New Roman" w:cs="Times New Roman"/>
          <w:sz w:val="24"/>
          <w:szCs w:val="24"/>
        </w:rPr>
        <w:t xml:space="preserve"> </w:t>
      </w:r>
      <w:r w:rsidR="000577BF" w:rsidRPr="00B4478D">
        <w:rPr>
          <w:rFonts w:ascii="Times New Roman" w:hAnsi="Times New Roman" w:cs="Times New Roman"/>
          <w:sz w:val="24"/>
          <w:szCs w:val="24"/>
        </w:rPr>
        <w:t>Ленинский</w:t>
      </w:r>
      <w:r w:rsidR="005126FC" w:rsidRPr="00B4478D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 </w:t>
      </w:r>
      <w:r w:rsidRPr="00B4478D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="003868FD" w:rsidRPr="00B4478D">
        <w:rPr>
          <w:rFonts w:ascii="Times New Roman" w:hAnsi="Times New Roman" w:cs="Times New Roman"/>
          <w:sz w:val="24"/>
          <w:szCs w:val="24"/>
        </w:rPr>
        <w:t xml:space="preserve">  а</w:t>
      </w:r>
      <w:r w:rsidRPr="00B4478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126FC" w:rsidRPr="00B447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577BF" w:rsidRPr="00B4478D">
        <w:rPr>
          <w:rFonts w:ascii="Times New Roman" w:hAnsi="Times New Roman" w:cs="Times New Roman"/>
          <w:sz w:val="24"/>
          <w:szCs w:val="24"/>
        </w:rPr>
        <w:t>Ленинский</w:t>
      </w:r>
      <w:r w:rsidR="003868FD" w:rsidRPr="00B4478D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 Оренбургской области </w:t>
      </w:r>
    </w:p>
    <w:p w:rsidR="00F6541A" w:rsidRPr="00B4478D" w:rsidRDefault="00F6541A" w:rsidP="000D29C5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лесного контроля (далее – мероприятия по профилактике нарушений), </w:t>
      </w:r>
      <w:r w:rsidRPr="00B4478D">
        <w:rPr>
          <w:rFonts w:ascii="Times New Roman" w:hAnsi="Times New Roman" w:cs="Times New Roman"/>
          <w:sz w:val="24"/>
          <w:szCs w:val="24"/>
        </w:rPr>
        <w:lastRenderedPageBreak/>
        <w:t>осуществляются должностными лицами (уполномоченными специалистами) на осуществление муниципального лесного контроля.</w:t>
      </w:r>
    </w:p>
    <w:p w:rsidR="00F6541A" w:rsidRPr="00B4478D" w:rsidRDefault="00F6541A" w:rsidP="000577B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Раздел 2.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541A" w:rsidRPr="00B4478D" w:rsidRDefault="00F6541A" w:rsidP="00F65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 xml:space="preserve">Муниципальный лесной контроль на территории муниципального образования </w:t>
      </w:r>
      <w:r w:rsidR="000577BF" w:rsidRPr="00B4478D">
        <w:rPr>
          <w:rFonts w:ascii="Times New Roman" w:hAnsi="Times New Roman" w:cs="Times New Roman"/>
          <w:sz w:val="24"/>
          <w:szCs w:val="24"/>
        </w:rPr>
        <w:t>Ленинский</w:t>
      </w:r>
      <w:r w:rsidR="000A544B" w:rsidRPr="00B4478D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 </w:t>
      </w:r>
      <w:r w:rsidRPr="00B4478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 и в порядке, установленном нормативными правовыми актами субъекта Российской Федерации, а также принятыми в соответствии с ними нормативными правовыми актами органов местного самоуправления. 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в отношении лесных участков, находящихся  </w:t>
      </w:r>
      <w:r w:rsidR="003868FD" w:rsidRPr="00B4478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</w:t>
      </w:r>
      <w:r w:rsidRPr="00B4478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A544B" w:rsidRPr="00B4478D">
        <w:rPr>
          <w:rFonts w:ascii="Times New Roman" w:hAnsi="Times New Roman" w:cs="Times New Roman"/>
          <w:sz w:val="24"/>
          <w:szCs w:val="24"/>
        </w:rPr>
        <w:t xml:space="preserve"> </w:t>
      </w:r>
      <w:r w:rsidR="003E000D" w:rsidRPr="00B4478D">
        <w:rPr>
          <w:rFonts w:ascii="Times New Roman" w:hAnsi="Times New Roman" w:cs="Times New Roman"/>
          <w:sz w:val="24"/>
          <w:szCs w:val="24"/>
        </w:rPr>
        <w:t>Ленинского</w:t>
      </w:r>
      <w:r w:rsidR="000A544B" w:rsidRPr="00B4478D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0A544B" w:rsidRPr="00B4478D">
        <w:rPr>
          <w:rFonts w:ascii="Times New Roman" w:hAnsi="Times New Roman" w:cs="Times New Roman"/>
          <w:sz w:val="24"/>
          <w:szCs w:val="24"/>
        </w:rPr>
        <w:t xml:space="preserve"> </w:t>
      </w:r>
      <w:r w:rsidRPr="00B447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78D">
        <w:rPr>
          <w:rFonts w:ascii="Times New Roman" w:hAnsi="Times New Roman" w:cs="Times New Roman"/>
          <w:sz w:val="24"/>
          <w:szCs w:val="24"/>
        </w:rPr>
        <w:t xml:space="preserve"> требований, установленных в соответствии  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 (далее – обязательные требования).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Обязательные требования, оценка которых является предметом муниципального лесного контроля, является наличие признаков нарушения: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 xml:space="preserve">а) Правил пожарной безопасности в лесах; 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б) Правил санитарной безопасности в лесах;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в) Правил ухода за лесами;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г) Правил осуществления мероприятий по предупреждению распространения вредных организмов;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д) Правил тушения лесных пожаров;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е) Правил использования лесов для осуществления рекреационной деятельности;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ж) Порядка и последовательности проведения лесосечных работ;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з) Порядка осмотра лесосеки, представления формы технологической карты лесосечных работ, формы акта осмотра лесосеки;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и) Правил заготовки живицы;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к) Правил заготовки пищевых лесных ресурсов и сбора лекарственных растений.</w:t>
      </w:r>
    </w:p>
    <w:p w:rsidR="000D29C5" w:rsidRDefault="000D29C5" w:rsidP="000577B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541A" w:rsidRPr="00B4478D" w:rsidRDefault="00F6541A" w:rsidP="000577BF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B4478D">
        <w:rPr>
          <w:rFonts w:ascii="Times New Roman" w:eastAsia="Calibri" w:hAnsi="Times New Roman" w:cs="Times New Roman"/>
          <w:sz w:val="24"/>
          <w:szCs w:val="24"/>
          <w:lang w:eastAsia="en-US"/>
        </w:rPr>
        <w:t>Раздел 3. Цели и задачи программы профилактики</w:t>
      </w:r>
    </w:p>
    <w:p w:rsidR="000577BF" w:rsidRPr="000D29C5" w:rsidRDefault="00F6541A" w:rsidP="000D29C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7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профилактики определяет цели, задачи и профилактические мероприятия, направленные на предупреждение нарушений обязательных требований, установленных законодательством Российской Федерации, законодательством Оренбургской области, муниципальными правовыми актами на территории муниципального образования </w:t>
      </w:r>
      <w:r w:rsidR="000577BF" w:rsidRPr="00B4478D">
        <w:rPr>
          <w:rFonts w:ascii="Times New Roman" w:eastAsia="Calibri" w:hAnsi="Times New Roman" w:cs="Times New Roman"/>
          <w:sz w:val="24"/>
          <w:szCs w:val="24"/>
          <w:lang w:eastAsia="en-US"/>
        </w:rPr>
        <w:t>Ленинский</w:t>
      </w:r>
      <w:r w:rsidR="000A544B" w:rsidRPr="00B447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  в </w:t>
      </w:r>
      <w:r w:rsidRPr="00B447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области муниципального лесного контроля.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Программа реализуется в целях: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обеспечения доступности информации об обязательных требованиях, требованиях, установленных федеральным законодательством, муниципальными правовыми актами;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предупреждения нарушений субъектами, в отношении которых осуществляется муниципальный лесной контроль, обязательных требований;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lastRenderedPageBreak/>
        <w:t>устранения причин, факторов и условий, способствующих нарушению субъектами, в отношении которых осуществляется муниципальный лесной контроль, обязательных требований;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создания у подконтрольных субъектов мотивации к добросовестному поведению;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снижения уровня ущерба, причиняемого охраняемым законом ценностям.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Для достижения целей Программы выполняются следующие задачи: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осуществление анализа выявленных в результате проведения муниципального лесного контроля нарушений субъектами, в отношении которых осуществляется муниципальный лесной контроль, обязательных требований;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лесной контроль, обязательных требований;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информирование субъектов, в отношении которых осуществляется муниципальный лесной контроль, о соблюдении обязательных требований;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лесной контроль, обязательных требований;</w:t>
      </w:r>
    </w:p>
    <w:p w:rsidR="00F6541A" w:rsidRPr="00B4478D" w:rsidRDefault="00F6541A" w:rsidP="000D2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повышение уровня информированности субъектов, в отношении которых осуществляется муниципальный лесной контроль в области лесного законодательства.</w:t>
      </w:r>
    </w:p>
    <w:p w:rsidR="000D29C5" w:rsidRDefault="000D29C5" w:rsidP="00F6541A">
      <w:pPr>
        <w:widowControl w:val="0"/>
        <w:spacing w:line="240" w:lineRule="exact"/>
        <w:ind w:left="7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41A" w:rsidRPr="00B4478D" w:rsidRDefault="00F6541A" w:rsidP="00F6541A">
      <w:pPr>
        <w:widowControl w:val="0"/>
        <w:spacing w:line="240" w:lineRule="exact"/>
        <w:ind w:left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sz w:val="24"/>
          <w:szCs w:val="24"/>
        </w:rPr>
        <w:t xml:space="preserve">Раздел 4. План мероприятий по профилактике нарушений на </w:t>
      </w:r>
      <w:r w:rsidRPr="00B4478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2023 </w:t>
      </w:r>
      <w:r w:rsidRPr="00B4478D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F6541A" w:rsidRPr="00B4478D" w:rsidRDefault="00F6541A" w:rsidP="00F6541A">
      <w:pPr>
        <w:widowControl w:val="0"/>
        <w:spacing w:line="240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920"/>
        <w:gridCol w:w="2902"/>
        <w:gridCol w:w="1980"/>
      </w:tblGrid>
      <w:tr w:rsidR="00F6541A" w:rsidRPr="00B4478D" w:rsidTr="00F6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№</w:t>
            </w:r>
            <w:proofErr w:type="gramStart"/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</w:p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Ответственный исполнитель</w:t>
            </w:r>
          </w:p>
        </w:tc>
      </w:tr>
      <w:tr w:rsidR="00F6541A" w:rsidRPr="00B4478D" w:rsidTr="00F654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6541A" w:rsidRPr="00B4478D" w:rsidRDefault="00F6541A">
            <w:pPr>
              <w:widowControl w:val="0"/>
              <w:spacing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F6541A" w:rsidRPr="00B4478D" w:rsidTr="00F65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1A" w:rsidRPr="00B4478D" w:rsidRDefault="00F6541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1A" w:rsidRPr="00B4478D" w:rsidRDefault="00F6541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Федеральной государственной информационной системе «Единый реестр проверок»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1A" w:rsidRPr="00B4478D" w:rsidRDefault="00F6541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 соответствии с Правилами формирования и ведения единого реестра проверок, утвержденными постановлением Правительства Российской Федерации от 28.04.2015 №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41A" w:rsidRPr="00B4478D" w:rsidRDefault="00C82BC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Глава муниципа</w:t>
            </w:r>
            <w:r w:rsidR="00FF6041"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льного образования </w:t>
            </w:r>
          </w:p>
        </w:tc>
      </w:tr>
      <w:tr w:rsidR="00D75112" w:rsidRPr="00B4478D" w:rsidTr="00F65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Информирование юридических лиц, индивидуальных предпринимателей, физических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</w:t>
            </w: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разъяснительной работы в средствах массовой информации и иными способами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after="105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в течени</w:t>
            </w:r>
            <w:proofErr w:type="gramStart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proofErr w:type="gramEnd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 w:rsidP="00822E8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Глава муниципального образования </w:t>
            </w:r>
          </w:p>
        </w:tc>
      </w:tr>
      <w:tr w:rsidR="00D75112" w:rsidRPr="00B4478D" w:rsidTr="00F65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Консультирование юридических лиц, индивидуальных предпринимателей и физических лиц по вопросам соблюдения требований лесного законодательства при письменном обращении,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after="105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 w:rsidP="00822E8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Глава муниципального образования </w:t>
            </w:r>
          </w:p>
        </w:tc>
      </w:tr>
      <w:tr w:rsidR="00D75112" w:rsidRPr="00B4478D" w:rsidTr="00F65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 w:rsidP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Поддержание в актуальном состоянии размещенных на официальном сайте </w:t>
            </w:r>
            <w:r w:rsidRPr="00B44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МО </w:t>
            </w:r>
            <w:r w:rsidR="000577BF" w:rsidRPr="00B4478D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</w:t>
            </w:r>
            <w:r w:rsidRPr="00B44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 в сет</w:t>
            </w: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и Интернет перечней нормативных правовых актов или их отдельных частей, содержащих обязательные требования, </w:t>
            </w:r>
            <w:proofErr w:type="gramStart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требования</w:t>
            </w:r>
            <w:proofErr w:type="gramEnd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after="105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 w:rsidP="00822E8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Глава муниципального образования </w:t>
            </w:r>
          </w:p>
        </w:tc>
      </w:tr>
      <w:tr w:rsidR="00D75112" w:rsidRPr="00B4478D" w:rsidTr="00F65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со статьей 49 Федерального закона от 26.07.2020 № 248-ФЗ </w:t>
            </w:r>
            <w:r w:rsidRPr="00B447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44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proofErr w:type="gramStart"/>
            <w:r w:rsidRPr="00B447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proofErr w:type="gramEnd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в порядке, определяемом Правительством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 течени</w:t>
            </w:r>
            <w:proofErr w:type="gramStart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proofErr w:type="gramEnd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года (по мере необходимости),</w:t>
            </w: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br/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 w:rsidP="00822E8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Глава муниципального образования </w:t>
            </w:r>
          </w:p>
        </w:tc>
      </w:tr>
      <w:tr w:rsidR="00D75112" w:rsidRPr="00B4478D" w:rsidTr="00F654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Обеспечение регулярного (не реже одного раза в год) обобщения практики осуществления в </w:t>
            </w: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соответствующей сфере деятельности муниципального лесного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и физическими лицами</w:t>
            </w:r>
            <w:proofErr w:type="gramEnd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декабрь отчетного года</w:t>
            </w:r>
          </w:p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30 января года след за </w:t>
            </w:r>
            <w:proofErr w:type="gramStart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отчетным</w:t>
            </w:r>
            <w:proofErr w:type="gramEnd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– срок </w:t>
            </w: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размещения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3868FD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Глава </w:t>
            </w:r>
            <w:r w:rsidR="00C804BC"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муниципального образования </w:t>
            </w:r>
          </w:p>
        </w:tc>
      </w:tr>
      <w:tr w:rsidR="00D75112" w:rsidRPr="00B4478D" w:rsidTr="000D29C5">
        <w:trPr>
          <w:trHeight w:val="7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Разработка и утверждение программы профилактики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сентябрь-декабрь</w:t>
            </w:r>
            <w:proofErr w:type="gramEnd"/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предшествующий за отчетным годом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 w:rsidP="00822E8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Глава муниципального образования </w:t>
            </w:r>
          </w:p>
        </w:tc>
      </w:tr>
      <w:tr w:rsidR="00D75112" w:rsidRPr="00B4478D" w:rsidTr="000D29C5">
        <w:trPr>
          <w:trHeight w:val="18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Профилактический визит к юридическим лицам, индивидуальным предпринимателям и физическим лицам по вопросам соблюдения требований лесного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0D29C5" w:rsidRDefault="00D75112" w:rsidP="000D29C5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112" w:rsidRPr="00B4478D" w:rsidRDefault="00D75112" w:rsidP="00822E8A">
            <w:pPr>
              <w:widowControl w:val="0"/>
              <w:spacing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4478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Глава муниципального образования </w:t>
            </w:r>
          </w:p>
        </w:tc>
      </w:tr>
    </w:tbl>
    <w:p w:rsidR="00F6541A" w:rsidRPr="00B4478D" w:rsidRDefault="00F6541A" w:rsidP="00B447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41A" w:rsidRPr="00B4478D" w:rsidRDefault="00F6541A" w:rsidP="00F654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8D">
        <w:rPr>
          <w:rFonts w:ascii="Times New Roman" w:hAnsi="Times New Roman" w:cs="Times New Roman"/>
          <w:sz w:val="24"/>
          <w:szCs w:val="24"/>
        </w:rPr>
        <w:t>Цели и задачи Программы осуществляются посредством реализации мероприятий, предусмотренных Планом мероприятий по профилактике нарушений на 2023 год.</w:t>
      </w:r>
    </w:p>
    <w:p w:rsidR="00F6541A" w:rsidRPr="00B4478D" w:rsidRDefault="00F6541A" w:rsidP="00F6541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7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5. Показатели результативности и эффективности </w:t>
      </w:r>
    </w:p>
    <w:p w:rsidR="00F6541A" w:rsidRPr="00B4478D" w:rsidRDefault="00F6541A" w:rsidP="000D29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78D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профилактики</w:t>
      </w:r>
    </w:p>
    <w:p w:rsidR="00F6541A" w:rsidRPr="00B4478D" w:rsidRDefault="00F6541A" w:rsidP="000D2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sz w:val="24"/>
          <w:szCs w:val="24"/>
        </w:rPr>
        <w:t>Оценка результативности и эффективности Программы профилактики осуществляется на основе системы показателей результативности и эффективности муниципального лесного контроля.</w:t>
      </w:r>
    </w:p>
    <w:p w:rsidR="00F6541A" w:rsidRPr="00B4478D" w:rsidRDefault="00F6541A" w:rsidP="000D29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sz w:val="24"/>
          <w:szCs w:val="24"/>
        </w:rPr>
        <w:t>В систему показателей результативности и эффективности муниципального лесного контроля входят следующие ключевые показатели:</w:t>
      </w:r>
    </w:p>
    <w:p w:rsidR="00F6541A" w:rsidRPr="00B4478D" w:rsidRDefault="00F6541A" w:rsidP="00B447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sz w:val="24"/>
          <w:szCs w:val="24"/>
        </w:rPr>
        <w:t>1) доля устраненных нарушений из числа выявленных нарушений лесного законодательства;</w:t>
      </w:r>
    </w:p>
    <w:p w:rsidR="00F6541A" w:rsidRPr="00B4478D" w:rsidRDefault="00F6541A" w:rsidP="00B447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sz w:val="24"/>
          <w:szCs w:val="24"/>
        </w:rPr>
        <w:lastRenderedPageBreak/>
        <w:t>2) доля обоснованных жалоб на действия (бездействие) Контрольного органа и (или) его должностного лица при проведении контрольных (надзорных) мероприятий;</w:t>
      </w:r>
    </w:p>
    <w:p w:rsidR="00F6541A" w:rsidRPr="00B4478D" w:rsidRDefault="00F6541A" w:rsidP="00B447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sz w:val="24"/>
          <w:szCs w:val="24"/>
        </w:rPr>
        <w:t>3) доля отмененных результатов плановых контрольных (надзорных) мероприятий;</w:t>
      </w:r>
    </w:p>
    <w:p w:rsidR="00F6541A" w:rsidRPr="00B4478D" w:rsidRDefault="00F6541A" w:rsidP="00B447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78D">
        <w:rPr>
          <w:rFonts w:ascii="Times New Roman" w:eastAsia="Times New Roman" w:hAnsi="Times New Roman" w:cs="Times New Roman"/>
          <w:sz w:val="24"/>
          <w:szCs w:val="24"/>
        </w:rPr>
        <w:t>4) доля отмененных в судебном порядке постановлений по делам об административных правонарушенияхот общего количества вынесенных контрольным органом постановлений;</w:t>
      </w:r>
      <w:proofErr w:type="gramEnd"/>
    </w:p>
    <w:p w:rsidR="00F6541A" w:rsidRPr="00B4478D" w:rsidRDefault="00F6541A" w:rsidP="00B447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78D">
        <w:rPr>
          <w:rFonts w:ascii="Times New Roman" w:eastAsia="Times New Roman" w:hAnsi="Times New Roman" w:cs="Times New Roman"/>
          <w:sz w:val="24"/>
          <w:szCs w:val="24"/>
        </w:rPr>
        <w:t>5) доля выполнения плана проведения плановых контрольных (надзорных) мероприятий на очередной календарный год.</w:t>
      </w:r>
    </w:p>
    <w:p w:rsidR="00F6541A" w:rsidRPr="00B4478D" w:rsidRDefault="00F6541A" w:rsidP="00B447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лесной контроль, обязательных требований, включая устранение причин, факторов и условий, способствующих возможному нарушению обязательных требований лесного законодательства:</w:t>
      </w:r>
    </w:p>
    <w:p w:rsidR="00F6541A" w:rsidRPr="00B4478D" w:rsidRDefault="00F6541A" w:rsidP="00B447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>количество выявленных нарушений;</w:t>
      </w:r>
    </w:p>
    <w:p w:rsidR="00F6541A" w:rsidRPr="00B4478D" w:rsidRDefault="00F6541A" w:rsidP="00B447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>информирование юридических лиц, индивидуальных предпринимателей, физических лиц по вопросам соблюдения обязательных требований;</w:t>
      </w:r>
    </w:p>
    <w:p w:rsidR="00F6541A" w:rsidRPr="00B4478D" w:rsidRDefault="00F6541A" w:rsidP="00B447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F6541A" w:rsidRPr="00B4478D" w:rsidRDefault="00F6541A" w:rsidP="00B447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количество проверок, </w:t>
      </w:r>
      <w:proofErr w:type="gramStart"/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сведения</w:t>
      </w:r>
      <w:proofErr w:type="gramEnd"/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F6541A" w:rsidRPr="00B4478D" w:rsidRDefault="00F6541A" w:rsidP="00B447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>параметры удовлетворенности контролируемых лиц;</w:t>
      </w:r>
    </w:p>
    <w:p w:rsidR="00F6541A" w:rsidRPr="00B4478D" w:rsidRDefault="00F6541A" w:rsidP="00B4478D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78D">
        <w:rPr>
          <w:rFonts w:ascii="Times New Roman" w:eastAsia="Times New Roman" w:hAnsi="Times New Roman" w:cs="Times New Roman"/>
          <w:sz w:val="24"/>
          <w:szCs w:val="24"/>
          <w:lang w:bidi="ru-RU"/>
        </w:rPr>
        <w:t>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предпринимателей, физических лиц по вопросам соблюдения обязательных требований.</w:t>
      </w:r>
    </w:p>
    <w:p w:rsidR="00F6541A" w:rsidRPr="00B4478D" w:rsidRDefault="00F6541A" w:rsidP="00B4478D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41A" w:rsidRPr="00B4478D" w:rsidRDefault="00F6541A" w:rsidP="00B4478D">
      <w:pPr>
        <w:tabs>
          <w:tab w:val="left" w:pos="4005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78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6541A" w:rsidRPr="00B4478D" w:rsidRDefault="00F6541A" w:rsidP="00B4478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16CE" w:rsidRPr="00B4478D" w:rsidRDefault="00B616CE">
      <w:pPr>
        <w:rPr>
          <w:rFonts w:ascii="Times New Roman" w:hAnsi="Times New Roman" w:cs="Times New Roman"/>
          <w:sz w:val="24"/>
          <w:szCs w:val="24"/>
        </w:rPr>
      </w:pPr>
    </w:p>
    <w:sectPr w:rsidR="00B616CE" w:rsidRPr="00B4478D" w:rsidSect="00CB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41A"/>
    <w:rsid w:val="000577BF"/>
    <w:rsid w:val="000A544B"/>
    <w:rsid w:val="000D29C5"/>
    <w:rsid w:val="003868FD"/>
    <w:rsid w:val="003E000D"/>
    <w:rsid w:val="005126FC"/>
    <w:rsid w:val="00733F7C"/>
    <w:rsid w:val="007428E4"/>
    <w:rsid w:val="00B4478D"/>
    <w:rsid w:val="00B616CE"/>
    <w:rsid w:val="00C804BC"/>
    <w:rsid w:val="00C82BCA"/>
    <w:rsid w:val="00CB23E9"/>
    <w:rsid w:val="00D75112"/>
    <w:rsid w:val="00F00B06"/>
    <w:rsid w:val="00F6541A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FC"/>
    <w:pPr>
      <w:spacing w:after="0" w:line="240" w:lineRule="auto"/>
    </w:pPr>
  </w:style>
  <w:style w:type="character" w:styleId="a4">
    <w:name w:val="Hyperlink"/>
    <w:rsid w:val="00C804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86;&#1074;&#1077;&#1090;&#1089;&#1082;&#1080;&#1081;.&#1087;&#1077;&#1088;&#1074;&#1086;&#1084;&#1072;&#1081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14E3-6227-42EA-8DEF-E0F096A5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18</cp:revision>
  <dcterms:created xsi:type="dcterms:W3CDTF">2022-12-05T07:49:00Z</dcterms:created>
  <dcterms:modified xsi:type="dcterms:W3CDTF">2022-12-14T10:34:00Z</dcterms:modified>
</cp:coreProperties>
</file>