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BE" w:rsidRPr="0087674C" w:rsidRDefault="00FC6E92" w:rsidP="0087674C">
      <w:pPr>
        <w:pBdr>
          <w:bottom w:val="single" w:sz="2" w:space="0" w:color="C8C8C8"/>
        </w:pBdr>
        <w:shd w:val="clear" w:color="auto" w:fill="E3E5EB"/>
        <w:spacing w:after="0" w:line="324" w:lineRule="atLeast"/>
        <w:jc w:val="center"/>
        <w:outlineLvl w:val="0"/>
        <w:rPr>
          <w:rFonts w:ascii="Arial" w:eastAsia="Times New Roman" w:hAnsi="Arial" w:cs="Arial"/>
          <w:b/>
          <w:color w:val="7030A0"/>
          <w:spacing w:val="-1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7030A0"/>
          <w:spacing w:val="-16"/>
          <w:kern w:val="36"/>
          <w:sz w:val="24"/>
          <w:szCs w:val="24"/>
          <w:bdr w:val="none" w:sz="0" w:space="0" w:color="auto" w:frame="1"/>
          <w:lang w:eastAsia="ru-RU"/>
        </w:rPr>
        <w:t xml:space="preserve">ПАМЯТКА </w:t>
      </w:r>
      <w:r w:rsidR="0087674C" w:rsidRPr="0087674C">
        <w:rPr>
          <w:rFonts w:ascii="Arial" w:eastAsia="Times New Roman" w:hAnsi="Arial" w:cs="Arial"/>
          <w:b/>
          <w:color w:val="7030A0"/>
          <w:spacing w:val="-16"/>
          <w:kern w:val="36"/>
          <w:sz w:val="24"/>
          <w:szCs w:val="24"/>
          <w:bdr w:val="none" w:sz="0" w:space="0" w:color="auto" w:frame="1"/>
          <w:lang w:eastAsia="ru-RU"/>
        </w:rPr>
        <w:t>«КАКАЯ</w:t>
      </w:r>
      <w:r w:rsidR="0087674C" w:rsidRPr="0087674C">
        <w:rPr>
          <w:rFonts w:ascii="Arial" w:eastAsia="Times New Roman" w:hAnsi="Arial" w:cs="Arial"/>
          <w:b/>
          <w:color w:val="7030A0"/>
          <w:spacing w:val="-16"/>
          <w:kern w:val="36"/>
          <w:sz w:val="24"/>
          <w:szCs w:val="24"/>
          <w:lang w:eastAsia="ru-RU"/>
        </w:rPr>
        <w:t> НОРМАТИВНАЯ ПРАВОВАЯ БАЗА ОПРЕДЕЛЯЕТ ПРОФИЛАКТИКУ НАРКОМАНИИ, АЛКОГОЛИЗМА И ТАБАКОКУРЕНИЯ СРЕДИ НЕСОВЕРШЕННОЛЕТНИХ»</w:t>
      </w:r>
    </w:p>
    <w:p w:rsidR="0087674C" w:rsidRDefault="0087674C" w:rsidP="0087674C">
      <w:pPr>
        <w:spacing w:after="0" w:line="240" w:lineRule="auto"/>
        <w:jc w:val="both"/>
        <w:rPr>
          <w:rFonts w:ascii="Arial" w:eastAsia="Times New Roman" w:hAnsi="Arial" w:cs="Arial"/>
          <w:color w:val="535863"/>
          <w:sz w:val="24"/>
          <w:szCs w:val="24"/>
          <w:lang w:eastAsia="ru-RU"/>
        </w:rPr>
      </w:pP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863"/>
          <w:sz w:val="24"/>
          <w:szCs w:val="24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535863"/>
          <w:sz w:val="21"/>
          <w:szCs w:val="21"/>
          <w:lang w:eastAsia="ru-RU"/>
        </w:rPr>
        <w:t>Федерал</w:t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ьный закон Российской Федерации «О наркотических средствах и психотропных веществах» от 08.01.1998 № 3-ФЗ;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РФ от 30.12.2009 № 2128-р;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Концепция осуществления государственной политики противодействия потреблению табака на 2010-2015 годы (утверждена распоряжением РФ от 23.09.2010 № 1563-р;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Стратегия государственной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антинаркотической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политики Российской Федерации до 2020 года (утверждена Указом Президента РФ от 09.06.2010 № 690);</w:t>
      </w:r>
    </w:p>
    <w:p w:rsidR="008076BE" w:rsidRPr="0087674C" w:rsidRDefault="008076BE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Концепция профилактики злоупотребления </w:t>
      </w:r>
      <w:proofErr w:type="spellStart"/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психоактивными</w:t>
      </w:r>
      <w:proofErr w:type="spellEnd"/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веществами в образовательной среде (утверждена министерством образования и науки Российской Федерации 05.09.2011).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вовлечением их в указанные антиобщественные действия, розничной продажей подросткам алкогольных напитков и табачных изделий применяются нормы, предусмотренные законодательством Российской Федерации.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Административная ответственность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РФ).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Так, статьями 20.20, 20.21, 20.22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ответственности.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предусмотрена административная ответственность в соответствии со ст. 6.8, 6.9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прекурсоров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прекурсоры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прекурсоры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(ст. 6.13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Правонарушения в отношении несовершеннолетних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КоАП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РФ.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b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Уголовная ответственность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Так, статьями 228, 228.1, 228.3, 228.4 УК РФ предусмотрена ответственность за незаконные приобретение (производство),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прекурсоров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наркотических средств или психотропных веществ.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прекурсоры</w:t>
      </w:r>
      <w:proofErr w:type="spellEnd"/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8076BE" w:rsidRPr="0087674C" w:rsidRDefault="0087674C" w:rsidP="0087674C">
      <w:pPr>
        <w:spacing w:after="0" w:line="240" w:lineRule="auto"/>
        <w:ind w:left="-284" w:right="-143"/>
        <w:jc w:val="both"/>
        <w:rPr>
          <w:rFonts w:ascii="Arial" w:eastAsia="Times New Roman" w:hAnsi="Arial" w:cs="Arial"/>
          <w:color w:val="535863"/>
          <w:sz w:val="21"/>
          <w:szCs w:val="21"/>
          <w:lang w:eastAsia="ru-RU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Взрослые лица, вовлекающие несовершеннолетних в совершение преступлений, 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ответственность в соответствии со статьями 150, 151 УК РФ.</w:t>
      </w:r>
    </w:p>
    <w:p w:rsidR="000F1230" w:rsidRPr="0087674C" w:rsidRDefault="0087674C" w:rsidP="0087674C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ab/>
      </w:r>
      <w:r w:rsidR="008076BE" w:rsidRPr="0087674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sectPr w:rsidR="000F1230" w:rsidRPr="0087674C" w:rsidSect="00876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8076BE"/>
    <w:rsid w:val="000F1230"/>
    <w:rsid w:val="001322D5"/>
    <w:rsid w:val="00404E11"/>
    <w:rsid w:val="008076BE"/>
    <w:rsid w:val="0087674C"/>
    <w:rsid w:val="00B502ED"/>
    <w:rsid w:val="00DC1049"/>
    <w:rsid w:val="00FC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30"/>
  </w:style>
  <w:style w:type="paragraph" w:styleId="1">
    <w:name w:val="heading 1"/>
    <w:basedOn w:val="a"/>
    <w:link w:val="10"/>
    <w:uiPriority w:val="9"/>
    <w:qFormat/>
    <w:rsid w:val="00807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07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16BA-7E06-4B16-97D9-B7856E39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4479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2017-05-17T04:25:00Z</dcterms:created>
  <dcterms:modified xsi:type="dcterms:W3CDTF">2017-05-17T05:25:00Z</dcterms:modified>
</cp:coreProperties>
</file>