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DC" w:rsidRPr="004C2DDC" w:rsidRDefault="004C2DDC" w:rsidP="004C2DDC">
      <w:pPr>
        <w:shd w:val="clear" w:color="auto" w:fill="FFFFFF"/>
        <w:spacing w:after="150" w:line="240" w:lineRule="auto"/>
        <w:rPr>
          <w:rFonts w:ascii="Arial" w:eastAsia="Times New Roman" w:hAnsi="Arial" w:cs="Arial"/>
          <w:color w:val="000000"/>
          <w:sz w:val="21"/>
          <w:szCs w:val="21"/>
          <w:lang w:eastAsia="ru-RU"/>
        </w:rPr>
      </w:pPr>
      <w:bookmarkStart w:id="0" w:name="_GoBack"/>
      <w:r w:rsidRPr="004C2DDC">
        <w:rPr>
          <w:rFonts w:ascii="Arial" w:eastAsia="Times New Roman" w:hAnsi="Arial" w:cs="Arial"/>
          <w:b/>
          <w:bCs/>
          <w:color w:val="000000"/>
          <w:sz w:val="21"/>
          <w:szCs w:val="21"/>
          <w:lang w:eastAsia="ru-RU"/>
        </w:rPr>
        <w:t>Рекомендации Минтруда России по заполнению справок о доходах, об имуществе и обязательствах имущественного характера</w:t>
      </w:r>
      <w:r w:rsidRPr="004C2DDC">
        <w:rPr>
          <w:rFonts w:ascii="Arial" w:eastAsia="Times New Roman" w:hAnsi="Arial" w:cs="Arial"/>
          <w:b/>
          <w:bCs/>
          <w:color w:val="000000"/>
          <w:sz w:val="21"/>
          <w:szCs w:val="21"/>
          <w:lang w:eastAsia="ru-RU"/>
        </w:rPr>
        <w:br/>
      </w:r>
      <w:bookmarkEnd w:id="0"/>
      <w:r w:rsidRPr="004C2DDC">
        <w:rPr>
          <w:rFonts w:ascii="Arial" w:eastAsia="Times New Roman" w:hAnsi="Arial" w:cs="Arial"/>
          <w:b/>
          <w:bCs/>
          <w:color w:val="000000"/>
          <w:sz w:val="21"/>
          <w:szCs w:val="21"/>
          <w:lang w:eastAsia="ru-RU"/>
        </w:rPr>
        <w:t>1. Порядок заполнения раздела 1 справки «Сведения о доходах».</w:t>
      </w:r>
      <w:r w:rsidRPr="004C2DDC">
        <w:rPr>
          <w:rFonts w:ascii="Arial" w:eastAsia="Times New Roman" w:hAnsi="Arial" w:cs="Arial"/>
          <w:color w:val="000000"/>
          <w:sz w:val="21"/>
          <w:szCs w:val="21"/>
          <w:lang w:eastAsia="ru-RU"/>
        </w:rPr>
        <w:t xml:space="preserve"> 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 </w:t>
      </w:r>
      <w:proofErr w:type="gramStart"/>
      <w:r w:rsidRPr="004C2DDC">
        <w:rPr>
          <w:rFonts w:ascii="Arial" w:eastAsia="Times New Roman" w:hAnsi="Arial" w:cs="Arial"/>
          <w:color w:val="000000"/>
          <w:sz w:val="21"/>
          <w:szCs w:val="21"/>
          <w:lang w:eastAsia="ru-RU"/>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4C2DDC">
        <w:rPr>
          <w:rFonts w:ascii="Arial" w:eastAsia="Times New Roman" w:hAnsi="Arial" w:cs="Arial"/>
          <w:color w:val="000000"/>
          <w:sz w:val="21"/>
          <w:szCs w:val="21"/>
          <w:lang w:eastAsia="ru-RU"/>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 Указываются доходы:</w:t>
      </w:r>
    </w:p>
    <w:p w:rsidR="004C2DDC" w:rsidRPr="004C2DDC" w:rsidRDefault="004C2DDC" w:rsidP="004C2DDC">
      <w:pPr>
        <w:numPr>
          <w:ilvl w:val="0"/>
          <w:numId w:val="1"/>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по основному месту работы (общая сумма дохода, содержащаяся в справке № 2НДФЛ по месту службы);</w:t>
      </w:r>
    </w:p>
    <w:p w:rsidR="004C2DDC" w:rsidRPr="004C2DDC" w:rsidRDefault="004C2DDC" w:rsidP="004C2DDC">
      <w:pPr>
        <w:numPr>
          <w:ilvl w:val="0"/>
          <w:numId w:val="1"/>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от педагогической деятельности (общая сумма дохода, содержащаяся в справке № 2НДФЛ по месту преподавания);</w:t>
      </w:r>
    </w:p>
    <w:p w:rsidR="004C2DDC" w:rsidRPr="004C2DDC" w:rsidRDefault="004C2DDC" w:rsidP="004C2DDC">
      <w:pPr>
        <w:numPr>
          <w:ilvl w:val="0"/>
          <w:numId w:val="1"/>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4C2DDC" w:rsidRPr="004C2DDC" w:rsidRDefault="004C2DDC" w:rsidP="004C2DDC">
      <w:pPr>
        <w:numPr>
          <w:ilvl w:val="0"/>
          <w:numId w:val="1"/>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4C2DDC" w:rsidRPr="004C2DDC" w:rsidRDefault="004C2DDC" w:rsidP="004C2DDC">
      <w:pPr>
        <w:numPr>
          <w:ilvl w:val="0"/>
          <w:numId w:val="1"/>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от иной оплачиваемой работы, о которой был уведомлен представитель нанимателя;</w:t>
      </w:r>
    </w:p>
    <w:p w:rsidR="004C2DDC" w:rsidRPr="004C2DDC" w:rsidRDefault="004C2DDC" w:rsidP="004C2DDC">
      <w:pPr>
        <w:numPr>
          <w:ilvl w:val="0"/>
          <w:numId w:val="1"/>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от вкладов в банках и иных кредитных организациях (доход от денежных сре</w:t>
      </w:r>
      <w:proofErr w:type="gramStart"/>
      <w:r w:rsidRPr="004C2DDC">
        <w:rPr>
          <w:rFonts w:ascii="Arial" w:eastAsia="Times New Roman" w:hAnsi="Arial" w:cs="Arial"/>
          <w:color w:val="000000"/>
          <w:sz w:val="21"/>
          <w:szCs w:val="21"/>
          <w:lang w:eastAsia="ru-RU"/>
        </w:rPr>
        <w:t>дств в р</w:t>
      </w:r>
      <w:proofErr w:type="gramEnd"/>
      <w:r w:rsidRPr="004C2DDC">
        <w:rPr>
          <w:rFonts w:ascii="Arial" w:eastAsia="Times New Roman" w:hAnsi="Arial" w:cs="Arial"/>
          <w:color w:val="000000"/>
          <w:sz w:val="21"/>
          <w:szCs w:val="21"/>
          <w:lang w:eastAsia="ru-RU"/>
        </w:rPr>
        <w:t>ублях Российской Федерации или иностранной валюте, размещаемых служащим в целях хранения и получения дохода, от вклада в золото в банке);</w:t>
      </w:r>
    </w:p>
    <w:p w:rsidR="004C2DDC" w:rsidRPr="004C2DDC" w:rsidRDefault="004C2DDC" w:rsidP="004C2DDC">
      <w:pPr>
        <w:numPr>
          <w:ilvl w:val="0"/>
          <w:numId w:val="1"/>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от ценных бумаг и долей участия в коммерческих организациях, включающие:</w:t>
      </w:r>
    </w:p>
    <w:p w:rsidR="004C2DDC" w:rsidRPr="004C2DDC" w:rsidRDefault="004C2DDC" w:rsidP="004C2DDC">
      <w:pPr>
        <w:numPr>
          <w:ilvl w:val="1"/>
          <w:numId w:val="1"/>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proofErr w:type="gramStart"/>
      <w:r w:rsidRPr="004C2DDC">
        <w:rPr>
          <w:rFonts w:ascii="Arial" w:eastAsia="Times New Roman" w:hAnsi="Arial" w:cs="Arial"/>
          <w:color w:val="000000"/>
          <w:sz w:val="21"/>
          <w:szCs w:val="21"/>
          <w:lang w:eastAsia="ru-RU"/>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C2DDC" w:rsidRPr="004C2DDC" w:rsidRDefault="004C2DDC" w:rsidP="004C2DDC">
      <w:pPr>
        <w:numPr>
          <w:ilvl w:val="1"/>
          <w:numId w:val="1"/>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4C2DDC" w:rsidRPr="004C2DDC" w:rsidRDefault="004C2DDC" w:rsidP="004C2DDC">
      <w:pPr>
        <w:shd w:val="clear" w:color="auto" w:fill="FFFFFF"/>
        <w:spacing w:after="150" w:line="240" w:lineRule="auto"/>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иные доходы:</w:t>
      </w:r>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доходы, полученные от сдачи в аренду или иного использования имущества;</w:t>
      </w:r>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доходы от реализации:</w:t>
      </w:r>
    </w:p>
    <w:p w:rsidR="004C2DDC" w:rsidRPr="004C2DDC" w:rsidRDefault="004C2DDC" w:rsidP="004C2DDC">
      <w:pPr>
        <w:numPr>
          <w:ilvl w:val="1"/>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недвижимого и иного имущества, принадлежащего служащему;</w:t>
      </w:r>
    </w:p>
    <w:p w:rsidR="004C2DDC" w:rsidRPr="004C2DDC" w:rsidRDefault="004C2DDC" w:rsidP="004C2DDC">
      <w:pPr>
        <w:numPr>
          <w:ilvl w:val="1"/>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акций или иных ценных бумаг, а также долей участия в уставном капитале организаций;</w:t>
      </w:r>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вознаграждение за выполнение трудовых или иных обязанностей, выполненную работу, оказанную услугу;</w:t>
      </w:r>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lastRenderedPageBreak/>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4C2DDC">
        <w:rPr>
          <w:rFonts w:ascii="Arial" w:eastAsia="Times New Roman" w:hAnsi="Arial" w:cs="Arial"/>
          <w:color w:val="000000"/>
          <w:sz w:val="21"/>
          <w:szCs w:val="21"/>
          <w:lang w:eastAsia="ru-RU"/>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w:t>
      </w:r>
      <w:proofErr w:type="gramEnd"/>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государственный сертификат на материнский (семейный) капитал;</w:t>
      </w:r>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доходы, полученные от использования транспортных средств, включая морские, речные, воздушные суда и автомобильные транспортные средства;</w:t>
      </w:r>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4C2DDC">
        <w:rPr>
          <w:rFonts w:ascii="Arial" w:eastAsia="Times New Roman" w:hAnsi="Arial" w:cs="Arial"/>
          <w:color w:val="000000"/>
          <w:sz w:val="21"/>
          <w:szCs w:val="21"/>
          <w:lang w:eastAsia="ru-RU"/>
        </w:rPr>
        <w:t>дств св</w:t>
      </w:r>
      <w:proofErr w:type="gramEnd"/>
      <w:r w:rsidRPr="004C2DDC">
        <w:rPr>
          <w:rFonts w:ascii="Arial" w:eastAsia="Times New Roman" w:hAnsi="Arial" w:cs="Arial"/>
          <w:color w:val="000000"/>
          <w:sz w:val="21"/>
          <w:szCs w:val="21"/>
          <w:lang w:eastAsia="ru-RU"/>
        </w:rPr>
        <w:t>язи, включая компьютерные сети;</w:t>
      </w:r>
    </w:p>
    <w:p w:rsidR="004C2DDC" w:rsidRPr="004C2DDC" w:rsidRDefault="004C2DDC" w:rsidP="004C2DDC">
      <w:pPr>
        <w:numPr>
          <w:ilvl w:val="0"/>
          <w:numId w:val="2"/>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4C2DDC" w:rsidRPr="004C2DDC" w:rsidRDefault="004C2DDC" w:rsidP="004C2DDC">
      <w:pPr>
        <w:shd w:val="clear" w:color="auto" w:fill="FFFFFF"/>
        <w:spacing w:after="150" w:line="240" w:lineRule="auto"/>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Не подлежат указанию в разделе I справки следующие виды доходов:</w:t>
      </w:r>
    </w:p>
    <w:p w:rsidR="004C2DDC" w:rsidRPr="004C2DDC" w:rsidRDefault="004C2DDC" w:rsidP="004C2DDC">
      <w:pPr>
        <w:numPr>
          <w:ilvl w:val="0"/>
          <w:numId w:val="3"/>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возмещенные суммы расходов, связанных со служебными командировками;</w:t>
      </w:r>
    </w:p>
    <w:p w:rsidR="004C2DDC" w:rsidRPr="004C2DDC" w:rsidRDefault="004C2DDC" w:rsidP="004C2DDC">
      <w:pPr>
        <w:numPr>
          <w:ilvl w:val="0"/>
          <w:numId w:val="3"/>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4C2DDC" w:rsidRPr="004C2DDC" w:rsidRDefault="004C2DDC" w:rsidP="004C2DDC">
      <w:pPr>
        <w:numPr>
          <w:ilvl w:val="0"/>
          <w:numId w:val="3"/>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сумма социального налогового вычета, получаемая государственным служащим как налогоплательщиком;</w:t>
      </w:r>
    </w:p>
    <w:p w:rsidR="004C2DDC" w:rsidRPr="004C2DDC" w:rsidRDefault="004C2DDC" w:rsidP="004C2DDC">
      <w:pPr>
        <w:numPr>
          <w:ilvl w:val="0"/>
          <w:numId w:val="3"/>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оплата стоимости и (или) выдача полагающегося натурального довольствия, а также выплата денежных сре</w:t>
      </w:r>
      <w:proofErr w:type="gramStart"/>
      <w:r w:rsidRPr="004C2DDC">
        <w:rPr>
          <w:rFonts w:ascii="Arial" w:eastAsia="Times New Roman" w:hAnsi="Arial" w:cs="Arial"/>
          <w:color w:val="000000"/>
          <w:sz w:val="21"/>
          <w:szCs w:val="21"/>
          <w:lang w:eastAsia="ru-RU"/>
        </w:rPr>
        <w:t>дств вз</w:t>
      </w:r>
      <w:proofErr w:type="gramEnd"/>
      <w:r w:rsidRPr="004C2DDC">
        <w:rPr>
          <w:rFonts w:ascii="Arial" w:eastAsia="Times New Roman" w:hAnsi="Arial" w:cs="Arial"/>
          <w:color w:val="000000"/>
          <w:sz w:val="21"/>
          <w:szCs w:val="21"/>
          <w:lang w:eastAsia="ru-RU"/>
        </w:rPr>
        <w:t>амен этого довольствия;</w:t>
      </w:r>
    </w:p>
    <w:p w:rsidR="004C2DDC" w:rsidRPr="004C2DDC" w:rsidRDefault="004C2DDC" w:rsidP="004C2DDC">
      <w:pPr>
        <w:numPr>
          <w:ilvl w:val="0"/>
          <w:numId w:val="3"/>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приобретение проездных документов для исполнения служебных обязанностей.</w:t>
      </w:r>
    </w:p>
    <w:p w:rsidR="004C2DDC" w:rsidRPr="004C2DDC" w:rsidRDefault="004C2DDC" w:rsidP="004C2DDC">
      <w:pPr>
        <w:shd w:val="clear" w:color="auto" w:fill="FFFFFF"/>
        <w:spacing w:after="150" w:line="240" w:lineRule="auto"/>
        <w:rPr>
          <w:rFonts w:ascii="Arial" w:eastAsia="Times New Roman" w:hAnsi="Arial" w:cs="Arial"/>
          <w:color w:val="000000"/>
          <w:sz w:val="21"/>
          <w:szCs w:val="21"/>
          <w:lang w:eastAsia="ru-RU"/>
        </w:rPr>
      </w:pPr>
      <w:r w:rsidRPr="004C2DDC">
        <w:rPr>
          <w:rFonts w:ascii="Arial" w:eastAsia="Times New Roman" w:hAnsi="Arial" w:cs="Arial"/>
          <w:b/>
          <w:bCs/>
          <w:color w:val="000000"/>
          <w:sz w:val="21"/>
          <w:szCs w:val="21"/>
          <w:lang w:eastAsia="ru-RU"/>
        </w:rPr>
        <w:t>2. Порядок заполнения раздела 2 «Сведения об имуществе».</w:t>
      </w:r>
      <w:r w:rsidRPr="004C2DDC">
        <w:rPr>
          <w:rFonts w:ascii="Arial" w:eastAsia="Times New Roman" w:hAnsi="Arial" w:cs="Arial"/>
          <w:color w:val="000000"/>
          <w:sz w:val="21"/>
          <w:szCs w:val="21"/>
          <w:lang w:eastAsia="ru-RU"/>
        </w:rPr>
        <w:t> </w:t>
      </w:r>
      <w:r w:rsidRPr="004C2DDC">
        <w:rPr>
          <w:rFonts w:ascii="Arial" w:eastAsia="Times New Roman" w:hAnsi="Arial" w:cs="Arial"/>
          <w:i/>
          <w:iCs/>
          <w:color w:val="000000"/>
          <w:sz w:val="21"/>
          <w:szCs w:val="21"/>
          <w:lang w:eastAsia="ru-RU"/>
        </w:rPr>
        <w:t>Подраздел 2.1. Недвижимое имущество.</w:t>
      </w:r>
      <w:r w:rsidRPr="004C2DDC">
        <w:rPr>
          <w:rFonts w:ascii="Arial" w:eastAsia="Times New Roman" w:hAnsi="Arial" w:cs="Arial"/>
          <w:color w:val="000000"/>
          <w:sz w:val="21"/>
          <w:szCs w:val="21"/>
          <w:lang w:eastAsia="ru-RU"/>
        </w:rPr>
        <w:t> 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 </w:t>
      </w:r>
      <w:r w:rsidRPr="004C2DDC">
        <w:rPr>
          <w:rFonts w:ascii="Arial" w:eastAsia="Times New Roman" w:hAnsi="Arial" w:cs="Arial"/>
          <w:i/>
          <w:iCs/>
          <w:color w:val="000000"/>
          <w:sz w:val="21"/>
          <w:szCs w:val="21"/>
          <w:lang w:eastAsia="ru-RU"/>
        </w:rPr>
        <w:t>Подраздел 2.2.Транспортные средства.</w:t>
      </w:r>
      <w:r w:rsidRPr="004C2DDC">
        <w:rPr>
          <w:rFonts w:ascii="Arial" w:eastAsia="Times New Roman" w:hAnsi="Arial" w:cs="Arial"/>
          <w:color w:val="000000"/>
          <w:sz w:val="21"/>
          <w:szCs w:val="21"/>
          <w:lang w:eastAsia="ru-RU"/>
        </w:rPr>
        <w:t xml:space="preserve"> 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4C2DDC">
        <w:rPr>
          <w:rFonts w:ascii="Arial" w:eastAsia="Times New Roman" w:hAnsi="Arial" w:cs="Arial"/>
          <w:color w:val="000000"/>
          <w:sz w:val="21"/>
          <w:szCs w:val="21"/>
          <w:lang w:eastAsia="ru-RU"/>
        </w:rPr>
        <w:t>мототранспортные</w:t>
      </w:r>
      <w:proofErr w:type="spellEnd"/>
      <w:r w:rsidRPr="004C2DDC">
        <w:rPr>
          <w:rFonts w:ascii="Arial" w:eastAsia="Times New Roman" w:hAnsi="Arial" w:cs="Arial"/>
          <w:color w:val="000000"/>
          <w:sz w:val="21"/>
          <w:szCs w:val="21"/>
          <w:lang w:eastAsia="ru-RU"/>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 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 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r w:rsidRPr="004C2DDC">
        <w:rPr>
          <w:rFonts w:ascii="Arial" w:eastAsia="Times New Roman" w:hAnsi="Arial" w:cs="Arial"/>
          <w:color w:val="000000"/>
          <w:sz w:val="21"/>
          <w:szCs w:val="21"/>
          <w:lang w:eastAsia="ru-RU"/>
        </w:rPr>
        <w:br/>
      </w:r>
      <w:r w:rsidRPr="004C2DDC">
        <w:rPr>
          <w:rFonts w:ascii="Arial" w:eastAsia="Times New Roman" w:hAnsi="Arial" w:cs="Arial"/>
          <w:b/>
          <w:bCs/>
          <w:color w:val="000000"/>
          <w:sz w:val="21"/>
          <w:szCs w:val="21"/>
          <w:lang w:eastAsia="ru-RU"/>
        </w:rPr>
        <w:t>3. Порядок заполнения раздела 3 «Сведения о денежных средствах, находящихся на счетах в банках и иных кредитных организациях».</w:t>
      </w:r>
      <w:r w:rsidRPr="004C2DDC">
        <w:rPr>
          <w:rFonts w:ascii="Arial" w:eastAsia="Times New Roman" w:hAnsi="Arial" w:cs="Arial"/>
          <w:color w:val="000000"/>
          <w:sz w:val="21"/>
          <w:szCs w:val="21"/>
          <w:lang w:eastAsia="ru-RU"/>
        </w:rPr>
        <w:t xml:space="preserve"> 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4C2DDC">
        <w:rPr>
          <w:rFonts w:ascii="Arial" w:eastAsia="Times New Roman" w:hAnsi="Arial" w:cs="Arial"/>
          <w:color w:val="000000"/>
          <w:sz w:val="21"/>
          <w:szCs w:val="21"/>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r w:rsidRPr="004C2DDC">
        <w:rPr>
          <w:rFonts w:ascii="Arial" w:eastAsia="Times New Roman" w:hAnsi="Arial" w:cs="Arial"/>
          <w:color w:val="000000"/>
          <w:sz w:val="21"/>
          <w:szCs w:val="21"/>
          <w:lang w:eastAsia="ru-RU"/>
        </w:rPr>
        <w:t xml:space="preserve"> Служащие, являющиеся </w:t>
      </w:r>
      <w:r w:rsidRPr="004C2DDC">
        <w:rPr>
          <w:rFonts w:ascii="Arial" w:eastAsia="Times New Roman" w:hAnsi="Arial" w:cs="Arial"/>
          <w:color w:val="000000"/>
          <w:sz w:val="21"/>
          <w:szCs w:val="21"/>
          <w:lang w:eastAsia="ru-RU"/>
        </w:rPr>
        <w:lastRenderedPageBreak/>
        <w:t>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r w:rsidRPr="004C2DDC">
        <w:rPr>
          <w:rFonts w:ascii="Arial" w:eastAsia="Times New Roman" w:hAnsi="Arial" w:cs="Arial"/>
          <w:color w:val="000000"/>
          <w:sz w:val="21"/>
          <w:szCs w:val="21"/>
          <w:lang w:eastAsia="ru-RU"/>
        </w:rPr>
        <w:br/>
      </w:r>
      <w:r w:rsidRPr="004C2DDC">
        <w:rPr>
          <w:rFonts w:ascii="Arial" w:eastAsia="Times New Roman" w:hAnsi="Arial" w:cs="Arial"/>
          <w:b/>
          <w:bCs/>
          <w:color w:val="000000"/>
          <w:sz w:val="21"/>
          <w:szCs w:val="21"/>
          <w:lang w:eastAsia="ru-RU"/>
        </w:rPr>
        <w:t xml:space="preserve">4. Порядок заполнения раздела 4 «Сведения о ценных </w:t>
      </w:r>
      <w:proofErr w:type="spellStart"/>
      <w:r w:rsidRPr="004C2DDC">
        <w:rPr>
          <w:rFonts w:ascii="Arial" w:eastAsia="Times New Roman" w:hAnsi="Arial" w:cs="Arial"/>
          <w:b/>
          <w:bCs/>
          <w:color w:val="000000"/>
          <w:sz w:val="21"/>
          <w:szCs w:val="21"/>
          <w:lang w:eastAsia="ru-RU"/>
        </w:rPr>
        <w:t>бумагах»</w:t>
      </w:r>
      <w:proofErr w:type="gramStart"/>
      <w:r w:rsidRPr="004C2DDC">
        <w:rPr>
          <w:rFonts w:ascii="Arial" w:eastAsia="Times New Roman" w:hAnsi="Arial" w:cs="Arial"/>
          <w:b/>
          <w:bCs/>
          <w:color w:val="000000"/>
          <w:sz w:val="21"/>
          <w:szCs w:val="21"/>
          <w:lang w:eastAsia="ru-RU"/>
        </w:rPr>
        <w:t>.</w:t>
      </w:r>
      <w:r w:rsidRPr="004C2DDC">
        <w:rPr>
          <w:rFonts w:ascii="Arial" w:eastAsia="Times New Roman" w:hAnsi="Arial" w:cs="Arial"/>
          <w:color w:val="000000"/>
          <w:sz w:val="21"/>
          <w:szCs w:val="21"/>
          <w:lang w:eastAsia="ru-RU"/>
        </w:rPr>
        <w:t>П</w:t>
      </w:r>
      <w:proofErr w:type="gramEnd"/>
      <w:r w:rsidRPr="004C2DDC">
        <w:rPr>
          <w:rFonts w:ascii="Arial" w:eastAsia="Times New Roman" w:hAnsi="Arial" w:cs="Arial"/>
          <w:color w:val="000000"/>
          <w:sz w:val="21"/>
          <w:szCs w:val="21"/>
          <w:lang w:eastAsia="ru-RU"/>
        </w:rPr>
        <w:t>ри</w:t>
      </w:r>
      <w:proofErr w:type="spellEnd"/>
      <w:r w:rsidRPr="004C2DDC">
        <w:rPr>
          <w:rFonts w:ascii="Arial" w:eastAsia="Times New Roman" w:hAnsi="Arial" w:cs="Arial"/>
          <w:color w:val="000000"/>
          <w:sz w:val="21"/>
          <w:szCs w:val="21"/>
          <w:lang w:eastAsia="ru-RU"/>
        </w:rPr>
        <w:t xml:space="preserve"> заполнении данного раздела необходимо учитывать следующее. 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 Видами ценных бумаг являются облигации, банковские сберегательные сертификаты, векселя (простые и переводные), чеки, закладные, паи. Обращаем внимание, что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 </w:t>
      </w:r>
      <w:proofErr w:type="gramStart"/>
      <w:r w:rsidRPr="004C2DDC">
        <w:rPr>
          <w:rFonts w:ascii="Arial" w:eastAsia="Times New Roman" w:hAnsi="Arial" w:cs="Arial"/>
          <w:color w:val="000000"/>
          <w:sz w:val="21"/>
          <w:szCs w:val="21"/>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r w:rsidRPr="004C2DDC">
        <w:rPr>
          <w:rFonts w:ascii="Arial" w:eastAsia="Times New Roman" w:hAnsi="Arial" w:cs="Arial"/>
          <w:color w:val="000000"/>
          <w:sz w:val="21"/>
          <w:szCs w:val="21"/>
          <w:lang w:eastAsia="ru-RU"/>
        </w:rPr>
        <w:br/>
      </w:r>
      <w:r w:rsidRPr="004C2DDC">
        <w:rPr>
          <w:rFonts w:ascii="Arial" w:eastAsia="Times New Roman" w:hAnsi="Arial" w:cs="Arial"/>
          <w:b/>
          <w:bCs/>
          <w:color w:val="000000"/>
          <w:sz w:val="21"/>
          <w:szCs w:val="21"/>
          <w:lang w:eastAsia="ru-RU"/>
        </w:rPr>
        <w:t>5.</w:t>
      </w:r>
      <w:proofErr w:type="gramEnd"/>
      <w:r w:rsidRPr="004C2DDC">
        <w:rPr>
          <w:rFonts w:ascii="Arial" w:eastAsia="Times New Roman" w:hAnsi="Arial" w:cs="Arial"/>
          <w:b/>
          <w:bCs/>
          <w:color w:val="000000"/>
          <w:sz w:val="21"/>
          <w:szCs w:val="21"/>
          <w:lang w:eastAsia="ru-RU"/>
        </w:rPr>
        <w:t xml:space="preserve"> Порядок заполнения раздела 5 «Сведения об обязательствах имущественного характера».</w:t>
      </w:r>
      <w:r w:rsidRPr="004C2DDC">
        <w:rPr>
          <w:rFonts w:ascii="Arial" w:eastAsia="Times New Roman" w:hAnsi="Arial" w:cs="Arial"/>
          <w:color w:val="000000"/>
          <w:sz w:val="21"/>
          <w:szCs w:val="21"/>
          <w:lang w:eastAsia="ru-RU"/>
        </w:rPr>
        <w:t> </w:t>
      </w:r>
      <w:r w:rsidRPr="004C2DDC">
        <w:rPr>
          <w:rFonts w:ascii="Arial" w:eastAsia="Times New Roman" w:hAnsi="Arial" w:cs="Arial"/>
          <w:i/>
          <w:iCs/>
          <w:color w:val="000000"/>
          <w:sz w:val="21"/>
          <w:szCs w:val="21"/>
          <w:lang w:eastAsia="ru-RU"/>
        </w:rPr>
        <w:t>Подраздел 5.1. Объекты недвижимого имущества, находящиеся в пользовании.</w:t>
      </w:r>
      <w:r w:rsidRPr="004C2DDC">
        <w:rPr>
          <w:rFonts w:ascii="Arial" w:eastAsia="Times New Roman" w:hAnsi="Arial" w:cs="Arial"/>
          <w:color w:val="000000"/>
          <w:sz w:val="21"/>
          <w:szCs w:val="21"/>
          <w:lang w:eastAsia="ru-RU"/>
        </w:rPr>
        <w:t> </w:t>
      </w:r>
      <w:proofErr w:type="gramStart"/>
      <w:r w:rsidRPr="004C2DDC">
        <w:rPr>
          <w:rFonts w:ascii="Arial" w:eastAsia="Times New Roman" w:hAnsi="Arial" w:cs="Arial"/>
          <w:color w:val="000000"/>
          <w:sz w:val="21"/>
          <w:szCs w:val="21"/>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sidRPr="004C2DDC">
        <w:rPr>
          <w:rFonts w:ascii="Arial" w:eastAsia="Times New Roman" w:hAnsi="Arial" w:cs="Arial"/>
          <w:color w:val="000000"/>
          <w:sz w:val="21"/>
          <w:szCs w:val="21"/>
          <w:lang w:eastAsia="ru-RU"/>
        </w:rPr>
        <w:t xml:space="preserve"> При этом указывается общая площадь объекта недвижимого имущества, находящегося в пользовании. 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 Подлежат указанию сведения:</w:t>
      </w:r>
    </w:p>
    <w:p w:rsidR="004C2DDC" w:rsidRPr="004C2DDC" w:rsidRDefault="004C2DDC" w:rsidP="004C2DDC">
      <w:pPr>
        <w:numPr>
          <w:ilvl w:val="0"/>
          <w:numId w:val="4"/>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4C2DDC" w:rsidRPr="004C2DDC" w:rsidRDefault="004C2DDC" w:rsidP="004C2DDC">
      <w:pPr>
        <w:numPr>
          <w:ilvl w:val="0"/>
          <w:numId w:val="4"/>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 квартирах, занимаемых по договорам социального найма.</w:t>
      </w:r>
    </w:p>
    <w:p w:rsidR="004C2DDC" w:rsidRPr="004C2DDC" w:rsidRDefault="004C2DDC" w:rsidP="004C2DDC">
      <w:pPr>
        <w:shd w:val="clear" w:color="auto" w:fill="FFFFFF"/>
        <w:spacing w:after="150" w:line="240" w:lineRule="auto"/>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В подразделе 5.1 не указывается имущество, которое находится в собственности и указано в подразделе 2.1 справки. </w:t>
      </w:r>
      <w:r w:rsidRPr="004C2DDC">
        <w:rPr>
          <w:rFonts w:ascii="Arial" w:eastAsia="Times New Roman" w:hAnsi="Arial" w:cs="Arial"/>
          <w:i/>
          <w:iCs/>
          <w:color w:val="000000"/>
          <w:sz w:val="21"/>
          <w:szCs w:val="21"/>
          <w:lang w:eastAsia="ru-RU"/>
        </w:rPr>
        <w:t>Подраздел 5.2. Прочие обязательства.</w:t>
      </w:r>
      <w:r w:rsidRPr="004C2DDC">
        <w:rPr>
          <w:rFonts w:ascii="Arial" w:eastAsia="Times New Roman" w:hAnsi="Arial" w:cs="Arial"/>
          <w:color w:val="000000"/>
          <w:sz w:val="21"/>
          <w:szCs w:val="21"/>
          <w:lang w:eastAsia="ru-RU"/>
        </w:rPr>
        <w:t xml:space="preserve"> 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w:t>
      </w:r>
      <w:proofErr w:type="gramStart"/>
      <w:r w:rsidRPr="004C2DDC">
        <w:rPr>
          <w:rFonts w:ascii="Arial" w:eastAsia="Times New Roman" w:hAnsi="Arial" w:cs="Arial"/>
          <w:color w:val="000000"/>
          <w:sz w:val="21"/>
          <w:szCs w:val="21"/>
          <w:lang w:eastAsia="ru-RU"/>
        </w:rPr>
        <w:t>размере оплаты труда</w:t>
      </w:r>
      <w:proofErr w:type="gramEnd"/>
      <w:r w:rsidRPr="004C2DDC">
        <w:rPr>
          <w:rFonts w:ascii="Arial" w:eastAsia="Times New Roman" w:hAnsi="Arial" w:cs="Arial"/>
          <w:color w:val="000000"/>
          <w:sz w:val="21"/>
          <w:szCs w:val="21"/>
          <w:lang w:eastAsia="ru-RU"/>
        </w:rPr>
        <w:t>» минимальный размер оплаты труда с 1 июня 2011 года составляет 4 611 рублей в месяц. Подлежат указанию:</w:t>
      </w:r>
    </w:p>
    <w:p w:rsidR="004C2DDC" w:rsidRPr="004C2DDC" w:rsidRDefault="004C2DDC" w:rsidP="004C2DDC">
      <w:pPr>
        <w:numPr>
          <w:ilvl w:val="0"/>
          <w:numId w:val="5"/>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4C2DDC" w:rsidRPr="004C2DDC" w:rsidRDefault="004C2DDC" w:rsidP="004C2DDC">
      <w:pPr>
        <w:numPr>
          <w:ilvl w:val="0"/>
          <w:numId w:val="5"/>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договора финансовой аренды;</w:t>
      </w:r>
    </w:p>
    <w:p w:rsidR="004C2DDC" w:rsidRPr="004C2DDC" w:rsidRDefault="004C2DDC" w:rsidP="004C2DDC">
      <w:pPr>
        <w:numPr>
          <w:ilvl w:val="0"/>
          <w:numId w:val="5"/>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договора займа;</w:t>
      </w:r>
    </w:p>
    <w:p w:rsidR="004C2DDC" w:rsidRPr="004C2DDC" w:rsidRDefault="004C2DDC" w:rsidP="004C2DDC">
      <w:pPr>
        <w:numPr>
          <w:ilvl w:val="0"/>
          <w:numId w:val="5"/>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договора финансирования под уступку денежного требования;</w:t>
      </w:r>
    </w:p>
    <w:p w:rsidR="004C2DDC" w:rsidRPr="004C2DDC" w:rsidRDefault="004C2DDC" w:rsidP="004C2DDC">
      <w:pPr>
        <w:numPr>
          <w:ilvl w:val="0"/>
          <w:numId w:val="5"/>
        </w:numPr>
        <w:pBdr>
          <w:left w:val="single" w:sz="24" w:space="12" w:color="DE2119"/>
        </w:pBdr>
        <w:shd w:val="clear" w:color="auto" w:fill="FFFFFF"/>
        <w:spacing w:after="120" w:line="240" w:lineRule="auto"/>
        <w:ind w:left="0"/>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обязательства вследствие причинения вреда (финансовые) и т.д.</w:t>
      </w:r>
    </w:p>
    <w:p w:rsidR="004C2DDC" w:rsidRPr="004C2DDC" w:rsidRDefault="004C2DDC" w:rsidP="004C2DDC">
      <w:pPr>
        <w:shd w:val="clear" w:color="auto" w:fill="FFFFFF"/>
        <w:spacing w:after="150" w:line="240" w:lineRule="auto"/>
        <w:rPr>
          <w:rFonts w:ascii="Arial" w:eastAsia="Times New Roman" w:hAnsi="Arial" w:cs="Arial"/>
          <w:color w:val="000000"/>
          <w:sz w:val="21"/>
          <w:szCs w:val="21"/>
          <w:lang w:eastAsia="ru-RU"/>
        </w:rPr>
      </w:pPr>
      <w:r w:rsidRPr="004C2DDC">
        <w:rPr>
          <w:rFonts w:ascii="Arial" w:eastAsia="Times New Roman" w:hAnsi="Arial" w:cs="Arial"/>
          <w:color w:val="000000"/>
          <w:sz w:val="21"/>
          <w:szCs w:val="21"/>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 </w:t>
      </w:r>
      <w:r w:rsidRPr="004C2DDC">
        <w:rPr>
          <w:rFonts w:ascii="Arial" w:eastAsia="Times New Roman" w:hAnsi="Arial" w:cs="Arial"/>
          <w:b/>
          <w:bCs/>
          <w:color w:val="000000"/>
          <w:sz w:val="21"/>
          <w:szCs w:val="21"/>
          <w:lang w:eastAsia="ru-RU"/>
        </w:rPr>
        <w:t>Примечание.</w:t>
      </w:r>
      <w:r w:rsidRPr="004C2DDC">
        <w:rPr>
          <w:rFonts w:ascii="Arial" w:eastAsia="Times New Roman" w:hAnsi="Arial" w:cs="Arial"/>
          <w:color w:val="000000"/>
          <w:sz w:val="21"/>
          <w:szCs w:val="21"/>
          <w:lang w:eastAsia="ru-RU"/>
        </w:rPr>
        <w:t xml:space="preserve"> В случае если по состоянию на конец отчетного периода ребенок служащего является совершеннолетним, справка на него не представляется. </w:t>
      </w:r>
      <w:proofErr w:type="gramStart"/>
      <w:r w:rsidRPr="004C2DDC">
        <w:rPr>
          <w:rFonts w:ascii="Arial" w:eastAsia="Times New Roman" w:hAnsi="Arial" w:cs="Arial"/>
          <w:color w:val="000000"/>
          <w:sz w:val="21"/>
          <w:szCs w:val="21"/>
          <w:lang w:eastAsia="ru-RU"/>
        </w:rPr>
        <w:t xml:space="preserve">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w:t>
      </w:r>
      <w:r w:rsidRPr="004C2DDC">
        <w:rPr>
          <w:rFonts w:ascii="Arial" w:eastAsia="Times New Roman" w:hAnsi="Arial" w:cs="Arial"/>
          <w:color w:val="000000"/>
          <w:sz w:val="21"/>
          <w:szCs w:val="21"/>
          <w:lang w:eastAsia="ru-RU"/>
        </w:rPr>
        <w:lastRenderedPageBreak/>
        <w:t>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4C2DDC">
        <w:rPr>
          <w:rFonts w:ascii="Arial" w:eastAsia="Times New Roman" w:hAnsi="Arial" w:cs="Arial"/>
          <w:color w:val="000000"/>
          <w:sz w:val="21"/>
          <w:szCs w:val="21"/>
          <w:lang w:eastAsia="ru-RU"/>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  </w:t>
      </w:r>
    </w:p>
    <w:p w:rsidR="00F572E2" w:rsidRDefault="00F572E2"/>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10AF"/>
    <w:multiLevelType w:val="multilevel"/>
    <w:tmpl w:val="6DA6E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D90C80"/>
    <w:multiLevelType w:val="multilevel"/>
    <w:tmpl w:val="5AD62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D716B6"/>
    <w:multiLevelType w:val="multilevel"/>
    <w:tmpl w:val="D016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A76766"/>
    <w:multiLevelType w:val="multilevel"/>
    <w:tmpl w:val="F6E2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C33A04"/>
    <w:multiLevelType w:val="multilevel"/>
    <w:tmpl w:val="FB5A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70"/>
    <w:rsid w:val="000C7870"/>
    <w:rsid w:val="004C2DDC"/>
    <w:rsid w:val="00541FEC"/>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DDC"/>
    <w:rPr>
      <w:b/>
      <w:bCs/>
    </w:rPr>
  </w:style>
  <w:style w:type="character" w:styleId="a5">
    <w:name w:val="Emphasis"/>
    <w:basedOn w:val="a0"/>
    <w:uiPriority w:val="20"/>
    <w:qFormat/>
    <w:rsid w:val="004C2D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DDC"/>
    <w:rPr>
      <w:b/>
      <w:bCs/>
    </w:rPr>
  </w:style>
  <w:style w:type="character" w:styleId="a5">
    <w:name w:val="Emphasis"/>
    <w:basedOn w:val="a0"/>
    <w:uiPriority w:val="20"/>
    <w:qFormat/>
    <w:rsid w:val="004C2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7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10194</Characters>
  <Application>Microsoft Office Word</Application>
  <DocSecurity>0</DocSecurity>
  <Lines>84</Lines>
  <Paragraphs>23</Paragraphs>
  <ScaleCrop>false</ScaleCrop>
  <Company>SPecialiST RePack</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2019-08-13T10:19:00Z</dcterms:created>
  <dcterms:modified xsi:type="dcterms:W3CDTF">2019-08-13T10:19:00Z</dcterms:modified>
</cp:coreProperties>
</file>